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FB" w:rsidRPr="00D20177" w:rsidRDefault="002D2884">
      <w:pPr>
        <w:rPr>
          <w:b/>
          <w:sz w:val="28"/>
          <w:szCs w:val="28"/>
        </w:rPr>
      </w:pPr>
      <w:r w:rsidRPr="00D20177">
        <w:rPr>
          <w:b/>
          <w:sz w:val="28"/>
          <w:szCs w:val="28"/>
        </w:rPr>
        <w:t>GIMNAZIJA I STRUKOVNA ŠKOLA JURJA DOBRIL</w:t>
      </w:r>
    </w:p>
    <w:p w:rsidR="002D2884" w:rsidRPr="00D20177" w:rsidRDefault="002D2884">
      <w:pPr>
        <w:rPr>
          <w:b/>
          <w:sz w:val="28"/>
          <w:szCs w:val="28"/>
        </w:rPr>
      </w:pPr>
      <w:r w:rsidRPr="00D20177">
        <w:rPr>
          <w:b/>
          <w:sz w:val="28"/>
          <w:szCs w:val="28"/>
        </w:rPr>
        <w:t>ŠETALIŠTE PAZINSKE GIMNAZIJE 9</w:t>
      </w:r>
    </w:p>
    <w:p w:rsidR="00822DFE" w:rsidRPr="00D20177" w:rsidRDefault="002D2884">
      <w:pPr>
        <w:rPr>
          <w:b/>
          <w:sz w:val="28"/>
          <w:szCs w:val="28"/>
        </w:rPr>
      </w:pPr>
      <w:r w:rsidRPr="00D20177">
        <w:rPr>
          <w:b/>
          <w:sz w:val="28"/>
          <w:szCs w:val="28"/>
        </w:rPr>
        <w:t>OIB: 89025673993</w:t>
      </w:r>
    </w:p>
    <w:p w:rsidR="002D2884" w:rsidRPr="002D2884" w:rsidRDefault="002D2884">
      <w:pPr>
        <w:rPr>
          <w:sz w:val="28"/>
          <w:szCs w:val="28"/>
        </w:rPr>
      </w:pPr>
    </w:p>
    <w:p w:rsidR="002D2884" w:rsidRDefault="002D2884">
      <w:pPr>
        <w:rPr>
          <w:sz w:val="28"/>
          <w:szCs w:val="28"/>
        </w:rPr>
      </w:pPr>
    </w:p>
    <w:p w:rsidR="00123731" w:rsidRPr="002D2884" w:rsidRDefault="00123731" w:rsidP="00421A7C">
      <w:pPr>
        <w:jc w:val="both"/>
        <w:rPr>
          <w:sz w:val="28"/>
          <w:szCs w:val="28"/>
        </w:rPr>
      </w:pPr>
    </w:p>
    <w:p w:rsidR="00123731" w:rsidRPr="00342C30" w:rsidRDefault="00123731" w:rsidP="00421A7C">
      <w:pPr>
        <w:ind w:firstLine="708"/>
        <w:jc w:val="both"/>
        <w:rPr>
          <w:sz w:val="28"/>
          <w:szCs w:val="28"/>
        </w:rPr>
      </w:pPr>
      <w:r w:rsidRPr="00CE4161">
        <w:rPr>
          <w:sz w:val="24"/>
          <w:szCs w:val="24"/>
        </w:rPr>
        <w:t>Temeljem odredbi članka 42., 45. i 164. Zakona o proračunu («Narodne novine» 144/21) i članka 63. Statuta Gimnazije i strukovne škole Jurja Dobrile Pazin, Školski odbor na sj</w:t>
      </w:r>
      <w:r w:rsidR="00A4564D">
        <w:rPr>
          <w:sz w:val="24"/>
          <w:szCs w:val="24"/>
        </w:rPr>
        <w:t>ednici održanoj dana 24.10.2024</w:t>
      </w:r>
      <w:r w:rsidR="002C26D0">
        <w:rPr>
          <w:sz w:val="24"/>
          <w:szCs w:val="24"/>
        </w:rPr>
        <w:t>.</w:t>
      </w:r>
      <w:r w:rsidR="00B96C53">
        <w:rPr>
          <w:sz w:val="24"/>
          <w:szCs w:val="24"/>
        </w:rPr>
        <w:t xml:space="preserve"> </w:t>
      </w:r>
      <w:r w:rsidRPr="00CE4161">
        <w:rPr>
          <w:sz w:val="24"/>
          <w:szCs w:val="24"/>
        </w:rPr>
        <w:t>godine donosi</w:t>
      </w:r>
      <w:r w:rsidR="00D31CA7">
        <w:rPr>
          <w:sz w:val="24"/>
          <w:szCs w:val="24"/>
        </w:rPr>
        <w:t>:</w:t>
      </w:r>
    </w:p>
    <w:p w:rsidR="002D2884" w:rsidRPr="002D2884" w:rsidRDefault="002D2884">
      <w:pPr>
        <w:rPr>
          <w:sz w:val="28"/>
          <w:szCs w:val="28"/>
        </w:rPr>
      </w:pPr>
    </w:p>
    <w:p w:rsidR="002D2884" w:rsidRPr="002D2884" w:rsidRDefault="002D2884">
      <w:pPr>
        <w:rPr>
          <w:sz w:val="28"/>
          <w:szCs w:val="28"/>
        </w:rPr>
      </w:pPr>
    </w:p>
    <w:p w:rsidR="002D2884" w:rsidRPr="002D2884" w:rsidRDefault="002D2884">
      <w:pPr>
        <w:rPr>
          <w:sz w:val="28"/>
          <w:szCs w:val="28"/>
        </w:rPr>
      </w:pPr>
    </w:p>
    <w:p w:rsidR="002D2884" w:rsidRPr="002D2884" w:rsidRDefault="002D2884">
      <w:pPr>
        <w:rPr>
          <w:sz w:val="28"/>
          <w:szCs w:val="28"/>
        </w:rPr>
      </w:pPr>
    </w:p>
    <w:p w:rsidR="00435948" w:rsidRDefault="00385C0F" w:rsidP="00A67F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FINANCIJSKI </w:t>
      </w:r>
      <w:r w:rsidR="00A67F16">
        <w:rPr>
          <w:b/>
          <w:sz w:val="28"/>
          <w:szCs w:val="28"/>
        </w:rPr>
        <w:t xml:space="preserve">PLAN </w:t>
      </w:r>
      <w:r w:rsidR="002D2884" w:rsidRPr="009F7FA5">
        <w:rPr>
          <w:b/>
          <w:sz w:val="28"/>
          <w:szCs w:val="28"/>
        </w:rPr>
        <w:t xml:space="preserve">GIMNAZIJE I STRUKOVNE </w:t>
      </w:r>
    </w:p>
    <w:p w:rsidR="00A67F16" w:rsidRDefault="002D2884" w:rsidP="00435948">
      <w:pPr>
        <w:jc w:val="center"/>
        <w:rPr>
          <w:b/>
          <w:sz w:val="28"/>
          <w:szCs w:val="28"/>
        </w:rPr>
      </w:pPr>
      <w:r w:rsidRPr="009F7FA5">
        <w:rPr>
          <w:b/>
          <w:sz w:val="28"/>
          <w:szCs w:val="28"/>
        </w:rPr>
        <w:t xml:space="preserve">ŠKOLE JURJA DOBRILE PAZIN </w:t>
      </w:r>
      <w:r w:rsidR="00A4564D">
        <w:rPr>
          <w:b/>
          <w:sz w:val="28"/>
          <w:szCs w:val="28"/>
        </w:rPr>
        <w:t>ZA 2025</w:t>
      </w:r>
      <w:r w:rsidRPr="009F7FA5">
        <w:rPr>
          <w:b/>
          <w:sz w:val="28"/>
          <w:szCs w:val="28"/>
        </w:rPr>
        <w:t>. GODINU</w:t>
      </w:r>
      <w:r w:rsidR="00A67F16">
        <w:rPr>
          <w:b/>
          <w:sz w:val="28"/>
          <w:szCs w:val="28"/>
        </w:rPr>
        <w:t xml:space="preserve"> </w:t>
      </w:r>
    </w:p>
    <w:p w:rsidR="002D2884" w:rsidRPr="009F7FA5" w:rsidRDefault="00A4564D" w:rsidP="00A67F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PROJEKCIJE ZA 2026</w:t>
      </w:r>
      <w:r w:rsidR="00435948">
        <w:rPr>
          <w:b/>
          <w:sz w:val="28"/>
          <w:szCs w:val="28"/>
        </w:rPr>
        <w:t xml:space="preserve">. I </w:t>
      </w:r>
      <w:r>
        <w:rPr>
          <w:b/>
          <w:sz w:val="28"/>
          <w:szCs w:val="28"/>
        </w:rPr>
        <w:t>2027</w:t>
      </w:r>
      <w:r w:rsidR="00435948">
        <w:rPr>
          <w:b/>
          <w:sz w:val="28"/>
          <w:szCs w:val="28"/>
        </w:rPr>
        <w:t>.</w:t>
      </w:r>
      <w:r w:rsidR="00A67F16">
        <w:rPr>
          <w:b/>
          <w:sz w:val="28"/>
          <w:szCs w:val="28"/>
        </w:rPr>
        <w:t xml:space="preserve"> GODINU</w:t>
      </w:r>
    </w:p>
    <w:p w:rsidR="002D2884" w:rsidRDefault="002D2884" w:rsidP="002D2884">
      <w:pPr>
        <w:jc w:val="center"/>
        <w:rPr>
          <w:sz w:val="28"/>
          <w:szCs w:val="28"/>
        </w:rPr>
      </w:pPr>
    </w:p>
    <w:p w:rsidR="002D2884" w:rsidRDefault="002D2884" w:rsidP="002D2884">
      <w:pPr>
        <w:jc w:val="center"/>
        <w:rPr>
          <w:sz w:val="28"/>
          <w:szCs w:val="28"/>
        </w:rPr>
      </w:pPr>
    </w:p>
    <w:p w:rsidR="002D2884" w:rsidRDefault="002D2884" w:rsidP="002D2884">
      <w:pPr>
        <w:jc w:val="center"/>
        <w:rPr>
          <w:sz w:val="28"/>
          <w:szCs w:val="28"/>
        </w:rPr>
      </w:pPr>
    </w:p>
    <w:p w:rsidR="002D2884" w:rsidRDefault="002D2884" w:rsidP="002D2884">
      <w:pPr>
        <w:jc w:val="center"/>
        <w:rPr>
          <w:sz w:val="28"/>
          <w:szCs w:val="28"/>
        </w:rPr>
      </w:pPr>
    </w:p>
    <w:p w:rsidR="002D2884" w:rsidRDefault="002D2884" w:rsidP="002D2884">
      <w:pPr>
        <w:jc w:val="center"/>
        <w:rPr>
          <w:sz w:val="28"/>
          <w:szCs w:val="28"/>
        </w:rPr>
      </w:pPr>
    </w:p>
    <w:p w:rsidR="002D2884" w:rsidRDefault="002D2884" w:rsidP="002D2884">
      <w:pPr>
        <w:jc w:val="center"/>
        <w:rPr>
          <w:sz w:val="28"/>
          <w:szCs w:val="28"/>
        </w:rPr>
      </w:pPr>
    </w:p>
    <w:p w:rsidR="002D2884" w:rsidRDefault="002D2884" w:rsidP="002D2884">
      <w:pPr>
        <w:jc w:val="center"/>
        <w:rPr>
          <w:sz w:val="28"/>
          <w:szCs w:val="28"/>
        </w:rPr>
      </w:pPr>
    </w:p>
    <w:p w:rsidR="00435948" w:rsidRDefault="00435948" w:rsidP="002D2884">
      <w:pPr>
        <w:jc w:val="center"/>
        <w:rPr>
          <w:sz w:val="28"/>
          <w:szCs w:val="28"/>
        </w:rPr>
      </w:pPr>
    </w:p>
    <w:p w:rsidR="00342C30" w:rsidRDefault="00342C30" w:rsidP="00342C30">
      <w:pPr>
        <w:jc w:val="center"/>
        <w:rPr>
          <w:sz w:val="28"/>
          <w:szCs w:val="28"/>
        </w:rPr>
      </w:pPr>
    </w:p>
    <w:p w:rsidR="00342C30" w:rsidRDefault="00346833" w:rsidP="00D201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Pazin, </w:t>
      </w:r>
      <w:r w:rsidR="00385C0F">
        <w:rPr>
          <w:sz w:val="28"/>
          <w:szCs w:val="28"/>
        </w:rPr>
        <w:t>prosinac</w:t>
      </w:r>
      <w:bookmarkStart w:id="0" w:name="_GoBack"/>
      <w:bookmarkEnd w:id="0"/>
      <w:r w:rsidR="00A4564D">
        <w:rPr>
          <w:sz w:val="28"/>
          <w:szCs w:val="28"/>
        </w:rPr>
        <w:t xml:space="preserve"> 2024</w:t>
      </w:r>
      <w:r w:rsidR="002D2884">
        <w:rPr>
          <w:sz w:val="28"/>
          <w:szCs w:val="28"/>
        </w:rPr>
        <w:t>. godine</w:t>
      </w:r>
    </w:p>
    <w:p w:rsidR="00123731" w:rsidRPr="009F7FA5" w:rsidRDefault="00123731" w:rsidP="00123731">
      <w:pPr>
        <w:rPr>
          <w:b/>
          <w:sz w:val="28"/>
          <w:szCs w:val="28"/>
        </w:rPr>
      </w:pPr>
    </w:p>
    <w:p w:rsidR="00342C30" w:rsidRDefault="00342C30" w:rsidP="00CE4161">
      <w:pPr>
        <w:rPr>
          <w:sz w:val="24"/>
          <w:szCs w:val="24"/>
        </w:rPr>
        <w:sectPr w:rsidR="00342C30" w:rsidSect="008749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0" w:chapStyle="1"/>
          <w:cols w:space="708"/>
          <w:docGrid w:linePitch="360"/>
        </w:sectPr>
      </w:pPr>
    </w:p>
    <w:p w:rsidR="00900B29" w:rsidRPr="00900B29" w:rsidRDefault="00123731" w:rsidP="00900B29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123731">
        <w:rPr>
          <w:b/>
          <w:sz w:val="28"/>
          <w:szCs w:val="28"/>
        </w:rPr>
        <w:lastRenderedPageBreak/>
        <w:t>OPĆI DIO</w:t>
      </w:r>
    </w:p>
    <w:p w:rsidR="00900B29" w:rsidRPr="00900B29" w:rsidRDefault="00900B29" w:rsidP="00900B29">
      <w:pPr>
        <w:rPr>
          <w:b/>
          <w:sz w:val="28"/>
          <w:szCs w:val="28"/>
        </w:rPr>
      </w:pPr>
      <w:r w:rsidRPr="00900B29">
        <w:rPr>
          <w:b/>
          <w:sz w:val="28"/>
          <w:szCs w:val="28"/>
        </w:rPr>
        <w:t>SAŽETAK RAČU</w:t>
      </w:r>
      <w:r w:rsidR="008C2E63">
        <w:rPr>
          <w:b/>
          <w:sz w:val="28"/>
          <w:szCs w:val="28"/>
        </w:rPr>
        <w:t>NA PRIHODA I RASHODA</w:t>
      </w:r>
    </w:p>
    <w:p w:rsidR="00146352" w:rsidRDefault="00146352" w:rsidP="00900B29"/>
    <w:p w:rsidR="002C26D0" w:rsidRPr="002C26D0" w:rsidRDefault="0025025F" w:rsidP="00900B29">
      <w:r w:rsidRPr="0025025F">
        <w:rPr>
          <w:noProof/>
          <w:lang w:eastAsia="hr-HR"/>
        </w:rPr>
        <w:drawing>
          <wp:inline distT="0" distB="0" distL="0" distR="0" wp14:anchorId="76AC101D" wp14:editId="41F32DAF">
            <wp:extent cx="8890288" cy="46101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574" cy="461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6D0" w:rsidRDefault="003931FC" w:rsidP="00CE416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RAČUN PRIHODA I RASHODA</w:t>
      </w:r>
    </w:p>
    <w:p w:rsidR="003931FC" w:rsidRDefault="003931FC" w:rsidP="00CE4161">
      <w:pPr>
        <w:rPr>
          <w:b/>
          <w:sz w:val="28"/>
          <w:szCs w:val="28"/>
        </w:rPr>
      </w:pPr>
    </w:p>
    <w:p w:rsidR="00146352" w:rsidRDefault="0025025F" w:rsidP="00CE4161">
      <w:pPr>
        <w:rPr>
          <w:b/>
          <w:sz w:val="28"/>
          <w:szCs w:val="28"/>
        </w:rPr>
      </w:pPr>
      <w:r w:rsidRPr="0025025F">
        <w:rPr>
          <w:noProof/>
          <w:lang w:eastAsia="hr-HR"/>
        </w:rPr>
        <w:drawing>
          <wp:inline distT="0" distB="0" distL="0" distR="0">
            <wp:extent cx="9018929" cy="4229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451" cy="423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352" w:rsidRDefault="00146352" w:rsidP="00CE4161">
      <w:pPr>
        <w:rPr>
          <w:b/>
          <w:sz w:val="28"/>
          <w:szCs w:val="28"/>
        </w:rPr>
      </w:pPr>
    </w:p>
    <w:p w:rsidR="00900B29" w:rsidRDefault="00900B29" w:rsidP="00CE4161">
      <w:pPr>
        <w:rPr>
          <w:b/>
          <w:sz w:val="28"/>
          <w:szCs w:val="28"/>
        </w:rPr>
      </w:pPr>
    </w:p>
    <w:p w:rsidR="0025025F" w:rsidRDefault="00900B29" w:rsidP="00B125FA">
      <w:pPr>
        <w:rPr>
          <w:b/>
          <w:sz w:val="28"/>
          <w:szCs w:val="28"/>
        </w:rPr>
      </w:pPr>
      <w:r w:rsidRPr="00900B29">
        <w:rPr>
          <w:b/>
          <w:sz w:val="28"/>
          <w:szCs w:val="28"/>
        </w:rPr>
        <w:lastRenderedPageBreak/>
        <w:t>PREGLED UKUPNIH PRIHODA I RASHODA P</w:t>
      </w:r>
      <w:r>
        <w:rPr>
          <w:b/>
          <w:sz w:val="28"/>
          <w:szCs w:val="28"/>
        </w:rPr>
        <w:t>O</w:t>
      </w:r>
      <w:r w:rsidR="003931FC">
        <w:rPr>
          <w:b/>
          <w:sz w:val="28"/>
          <w:szCs w:val="28"/>
        </w:rPr>
        <w:t xml:space="preserve"> IZVORIMA FINANCIRANJA</w:t>
      </w:r>
    </w:p>
    <w:p w:rsidR="00900B29" w:rsidRDefault="004A25D2" w:rsidP="00B125FA">
      <w:pPr>
        <w:rPr>
          <w:b/>
          <w:sz w:val="28"/>
          <w:szCs w:val="28"/>
        </w:rPr>
      </w:pPr>
      <w:r w:rsidRPr="004A25D2">
        <w:rPr>
          <w:noProof/>
          <w:lang w:eastAsia="hr-HR"/>
        </w:rPr>
        <w:drawing>
          <wp:inline distT="0" distB="0" distL="0" distR="0">
            <wp:extent cx="8890635" cy="5362575"/>
            <wp:effectExtent l="0" t="0" r="571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4623" cy="536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187" w:rsidRDefault="003931FC" w:rsidP="00B125F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PREGLED UKUPNIH RASHODA PREMA FUNKCIJSKOJ KLASIFIKACIJI</w:t>
      </w:r>
    </w:p>
    <w:p w:rsidR="0025025F" w:rsidRPr="002A0238" w:rsidRDefault="0025025F" w:rsidP="00B125FA">
      <w:pPr>
        <w:rPr>
          <w:b/>
          <w:sz w:val="28"/>
          <w:szCs w:val="28"/>
        </w:rPr>
      </w:pPr>
    </w:p>
    <w:p w:rsidR="00293187" w:rsidRDefault="0025025F" w:rsidP="00B125FA">
      <w:pPr>
        <w:rPr>
          <w:sz w:val="24"/>
          <w:szCs w:val="24"/>
        </w:rPr>
      </w:pPr>
      <w:r w:rsidRPr="0025025F">
        <w:rPr>
          <w:noProof/>
          <w:lang w:eastAsia="hr-HR"/>
        </w:rPr>
        <w:drawing>
          <wp:inline distT="0" distB="0" distL="0" distR="0">
            <wp:extent cx="8886825" cy="1924050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196" cy="192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510" w:rsidRDefault="00F16510" w:rsidP="00B125FA">
      <w:pPr>
        <w:rPr>
          <w:sz w:val="24"/>
          <w:szCs w:val="24"/>
        </w:rPr>
      </w:pPr>
    </w:p>
    <w:p w:rsidR="00F16510" w:rsidRDefault="00F16510" w:rsidP="00B125FA">
      <w:pPr>
        <w:rPr>
          <w:sz w:val="24"/>
          <w:szCs w:val="24"/>
        </w:rPr>
      </w:pPr>
    </w:p>
    <w:p w:rsidR="00F16510" w:rsidRDefault="00F16510" w:rsidP="00B125FA">
      <w:pPr>
        <w:rPr>
          <w:sz w:val="24"/>
          <w:szCs w:val="24"/>
        </w:rPr>
      </w:pPr>
    </w:p>
    <w:p w:rsidR="00F16510" w:rsidRDefault="00F16510" w:rsidP="00B125FA">
      <w:pPr>
        <w:rPr>
          <w:sz w:val="24"/>
          <w:szCs w:val="24"/>
        </w:rPr>
      </w:pPr>
    </w:p>
    <w:p w:rsidR="00F16510" w:rsidRDefault="00F16510" w:rsidP="00B125FA">
      <w:pPr>
        <w:rPr>
          <w:sz w:val="24"/>
          <w:szCs w:val="24"/>
        </w:rPr>
      </w:pPr>
    </w:p>
    <w:p w:rsidR="00F16510" w:rsidRDefault="00F16510" w:rsidP="00B125FA">
      <w:pPr>
        <w:rPr>
          <w:sz w:val="24"/>
          <w:szCs w:val="24"/>
        </w:rPr>
      </w:pPr>
    </w:p>
    <w:p w:rsidR="007C77AD" w:rsidRDefault="007C77AD" w:rsidP="00B125FA">
      <w:pPr>
        <w:rPr>
          <w:sz w:val="24"/>
          <w:szCs w:val="24"/>
        </w:rPr>
      </w:pPr>
    </w:p>
    <w:p w:rsidR="00FE4BE5" w:rsidRDefault="00FE4BE5" w:rsidP="00B125FA">
      <w:pPr>
        <w:rPr>
          <w:sz w:val="24"/>
          <w:szCs w:val="24"/>
        </w:rPr>
      </w:pPr>
    </w:p>
    <w:p w:rsidR="0025025F" w:rsidRDefault="0025025F" w:rsidP="00B125FA">
      <w:pPr>
        <w:rPr>
          <w:sz w:val="24"/>
          <w:szCs w:val="24"/>
        </w:rPr>
      </w:pPr>
    </w:p>
    <w:p w:rsidR="00F16510" w:rsidRDefault="00F16510" w:rsidP="00B125FA">
      <w:pPr>
        <w:rPr>
          <w:sz w:val="24"/>
          <w:szCs w:val="24"/>
        </w:rPr>
      </w:pPr>
    </w:p>
    <w:p w:rsidR="00F279E5" w:rsidRPr="00993820" w:rsidRDefault="00F279E5" w:rsidP="00900B29">
      <w:pPr>
        <w:rPr>
          <w:b/>
          <w:sz w:val="28"/>
          <w:szCs w:val="28"/>
        </w:rPr>
      </w:pPr>
      <w:r w:rsidRPr="00993820">
        <w:rPr>
          <w:b/>
          <w:sz w:val="28"/>
          <w:szCs w:val="28"/>
        </w:rPr>
        <w:lastRenderedPageBreak/>
        <w:t>II POSEBNI DIO</w:t>
      </w:r>
    </w:p>
    <w:p w:rsidR="00F279E5" w:rsidRPr="00831AD5" w:rsidRDefault="00F279E5" w:rsidP="00831AD5">
      <w:pPr>
        <w:ind w:firstLine="709"/>
        <w:rPr>
          <w:b/>
          <w:sz w:val="28"/>
          <w:szCs w:val="28"/>
        </w:rPr>
      </w:pPr>
      <w:r w:rsidRPr="00993820">
        <w:rPr>
          <w:b/>
          <w:sz w:val="28"/>
          <w:szCs w:val="28"/>
        </w:rPr>
        <w:t>RASHODI I IZDACI ZA TROGODIŠNJE RAZDOBLJE PREMA PRORAČUNSKOJ KLASIFIKACI</w:t>
      </w:r>
      <w:r w:rsidR="0025025F">
        <w:rPr>
          <w:b/>
          <w:sz w:val="28"/>
          <w:szCs w:val="28"/>
        </w:rPr>
        <w:t xml:space="preserve"> </w:t>
      </w:r>
    </w:p>
    <w:p w:rsidR="00A02921" w:rsidRDefault="0025025F" w:rsidP="00583D5D">
      <w:pPr>
        <w:rPr>
          <w:sz w:val="24"/>
          <w:szCs w:val="24"/>
        </w:rPr>
      </w:pPr>
      <w:r w:rsidRPr="0025025F">
        <w:rPr>
          <w:noProof/>
          <w:lang w:eastAsia="hr-HR"/>
        </w:rPr>
        <w:drawing>
          <wp:inline distT="0" distB="0" distL="0" distR="0">
            <wp:extent cx="8890967" cy="4857750"/>
            <wp:effectExtent l="0" t="0" r="571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594" cy="485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921" w:rsidRDefault="0025025F" w:rsidP="00286A3D">
      <w:pPr>
        <w:rPr>
          <w:sz w:val="24"/>
          <w:szCs w:val="24"/>
        </w:rPr>
      </w:pPr>
      <w:r w:rsidRPr="0025025F">
        <w:rPr>
          <w:noProof/>
          <w:lang w:eastAsia="hr-HR"/>
        </w:rPr>
        <w:lastRenderedPageBreak/>
        <w:drawing>
          <wp:inline distT="0" distB="0" distL="0" distR="0">
            <wp:extent cx="8890635" cy="4933950"/>
            <wp:effectExtent l="0" t="0" r="571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423" cy="493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921" w:rsidRDefault="00A02921" w:rsidP="00F279E5">
      <w:pPr>
        <w:ind w:left="-624" w:firstLine="709"/>
        <w:rPr>
          <w:sz w:val="24"/>
          <w:szCs w:val="24"/>
        </w:rPr>
      </w:pPr>
    </w:p>
    <w:p w:rsidR="00A02921" w:rsidRDefault="00A02921" w:rsidP="00F279E5">
      <w:pPr>
        <w:ind w:left="-624" w:firstLine="709"/>
        <w:rPr>
          <w:sz w:val="24"/>
          <w:szCs w:val="24"/>
        </w:rPr>
      </w:pPr>
    </w:p>
    <w:p w:rsidR="00A02921" w:rsidRDefault="0025025F" w:rsidP="00F279E5">
      <w:pPr>
        <w:ind w:left="-624" w:firstLine="709"/>
        <w:rPr>
          <w:sz w:val="24"/>
          <w:szCs w:val="24"/>
        </w:rPr>
      </w:pPr>
      <w:r w:rsidRPr="0025025F">
        <w:rPr>
          <w:noProof/>
          <w:lang w:eastAsia="hr-HR"/>
        </w:rPr>
        <w:lastRenderedPageBreak/>
        <w:drawing>
          <wp:inline distT="0" distB="0" distL="0" distR="0">
            <wp:extent cx="8890635" cy="5086350"/>
            <wp:effectExtent l="0" t="0" r="5715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665" cy="508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921" w:rsidRDefault="00A02921" w:rsidP="00F279E5">
      <w:pPr>
        <w:ind w:left="-624" w:firstLine="709"/>
        <w:rPr>
          <w:sz w:val="24"/>
          <w:szCs w:val="24"/>
        </w:rPr>
      </w:pPr>
    </w:p>
    <w:p w:rsidR="00A02921" w:rsidRDefault="00A02921" w:rsidP="0025025F">
      <w:pPr>
        <w:rPr>
          <w:sz w:val="24"/>
          <w:szCs w:val="24"/>
        </w:rPr>
      </w:pPr>
    </w:p>
    <w:p w:rsidR="005344A5" w:rsidRDefault="0025025F" w:rsidP="00F279E5">
      <w:pPr>
        <w:ind w:left="-624" w:firstLine="709"/>
      </w:pPr>
      <w:r w:rsidRPr="0025025F">
        <w:rPr>
          <w:noProof/>
          <w:lang w:eastAsia="hr-HR"/>
        </w:rPr>
        <w:lastRenderedPageBreak/>
        <w:drawing>
          <wp:inline distT="0" distB="0" distL="0" distR="0">
            <wp:extent cx="8890635" cy="5038725"/>
            <wp:effectExtent l="0" t="0" r="5715" b="9525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708" cy="50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687" w:rsidRDefault="007C1687" w:rsidP="00F279E5">
      <w:pPr>
        <w:ind w:left="-624" w:firstLine="709"/>
        <w:rPr>
          <w:sz w:val="24"/>
          <w:szCs w:val="24"/>
        </w:rPr>
      </w:pPr>
    </w:p>
    <w:p w:rsidR="007C1687" w:rsidRDefault="007C1687" w:rsidP="00F279E5">
      <w:pPr>
        <w:ind w:left="-624" w:firstLine="709"/>
        <w:rPr>
          <w:sz w:val="24"/>
          <w:szCs w:val="24"/>
        </w:rPr>
      </w:pPr>
    </w:p>
    <w:p w:rsidR="007C1687" w:rsidRDefault="0025025F" w:rsidP="00F279E5">
      <w:pPr>
        <w:ind w:left="-624" w:firstLine="709"/>
        <w:rPr>
          <w:sz w:val="24"/>
          <w:szCs w:val="24"/>
        </w:rPr>
      </w:pPr>
      <w:r w:rsidRPr="0025025F">
        <w:rPr>
          <w:noProof/>
          <w:lang w:eastAsia="hr-HR"/>
        </w:rPr>
        <w:lastRenderedPageBreak/>
        <w:drawing>
          <wp:inline distT="0" distB="0" distL="0" distR="0">
            <wp:extent cx="8890000" cy="5572125"/>
            <wp:effectExtent l="0" t="0" r="6350" b="952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615" cy="557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3E2" w:rsidRDefault="0025025F" w:rsidP="00F16510">
      <w:pPr>
        <w:ind w:left="-624" w:firstLine="709"/>
        <w:rPr>
          <w:sz w:val="24"/>
          <w:szCs w:val="24"/>
        </w:rPr>
      </w:pPr>
      <w:r w:rsidRPr="0025025F">
        <w:rPr>
          <w:noProof/>
          <w:lang w:eastAsia="hr-HR"/>
        </w:rPr>
        <w:lastRenderedPageBreak/>
        <w:drawing>
          <wp:inline distT="0" distB="0" distL="0" distR="0">
            <wp:extent cx="8890000" cy="4876800"/>
            <wp:effectExtent l="0" t="0" r="6350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8291" cy="488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25F" w:rsidRDefault="0025025F" w:rsidP="00F16510">
      <w:pPr>
        <w:spacing w:after="0" w:line="276" w:lineRule="auto"/>
        <w:rPr>
          <w:sz w:val="24"/>
          <w:szCs w:val="24"/>
        </w:rPr>
      </w:pPr>
    </w:p>
    <w:p w:rsidR="0025025F" w:rsidRDefault="0025025F" w:rsidP="00F16510">
      <w:pPr>
        <w:spacing w:after="0" w:line="276" w:lineRule="auto"/>
        <w:rPr>
          <w:sz w:val="24"/>
          <w:szCs w:val="24"/>
        </w:rPr>
      </w:pPr>
    </w:p>
    <w:p w:rsidR="0025025F" w:rsidRDefault="0025025F" w:rsidP="00F16510">
      <w:pPr>
        <w:spacing w:after="0" w:line="276" w:lineRule="auto"/>
        <w:rPr>
          <w:sz w:val="24"/>
          <w:szCs w:val="24"/>
        </w:rPr>
      </w:pPr>
    </w:p>
    <w:p w:rsidR="0025025F" w:rsidRDefault="0025025F" w:rsidP="00F16510">
      <w:pPr>
        <w:spacing w:after="0" w:line="276" w:lineRule="auto"/>
        <w:rPr>
          <w:sz w:val="24"/>
          <w:szCs w:val="24"/>
        </w:rPr>
      </w:pPr>
      <w:r w:rsidRPr="0025025F">
        <w:rPr>
          <w:noProof/>
          <w:lang w:eastAsia="hr-HR"/>
        </w:rPr>
        <w:lastRenderedPageBreak/>
        <w:drawing>
          <wp:inline distT="0" distB="0" distL="0" distR="0" wp14:anchorId="4046D128" wp14:editId="77D2B0D6">
            <wp:extent cx="8890000" cy="5276850"/>
            <wp:effectExtent l="0" t="0" r="6350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297" cy="527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25F" w:rsidRDefault="0025025F" w:rsidP="00F16510">
      <w:pPr>
        <w:spacing w:after="0" w:line="276" w:lineRule="auto"/>
        <w:rPr>
          <w:sz w:val="24"/>
          <w:szCs w:val="24"/>
        </w:rPr>
      </w:pPr>
    </w:p>
    <w:p w:rsidR="0025025F" w:rsidRDefault="0025025F" w:rsidP="00F16510">
      <w:pPr>
        <w:spacing w:after="0" w:line="276" w:lineRule="auto"/>
        <w:rPr>
          <w:sz w:val="24"/>
          <w:szCs w:val="24"/>
        </w:rPr>
      </w:pPr>
    </w:p>
    <w:p w:rsidR="0025025F" w:rsidRDefault="0025025F" w:rsidP="00F16510">
      <w:pPr>
        <w:spacing w:after="0" w:line="276" w:lineRule="auto"/>
        <w:rPr>
          <w:sz w:val="24"/>
          <w:szCs w:val="24"/>
        </w:rPr>
      </w:pPr>
      <w:r w:rsidRPr="0025025F">
        <w:rPr>
          <w:noProof/>
          <w:lang w:eastAsia="hr-HR"/>
        </w:rPr>
        <w:lastRenderedPageBreak/>
        <w:drawing>
          <wp:inline distT="0" distB="0" distL="0" distR="0">
            <wp:extent cx="8890778" cy="4543425"/>
            <wp:effectExtent l="0" t="0" r="5715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698" cy="454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25F" w:rsidRDefault="0025025F" w:rsidP="00F16510">
      <w:pPr>
        <w:spacing w:after="0" w:line="276" w:lineRule="auto"/>
        <w:rPr>
          <w:sz w:val="24"/>
          <w:szCs w:val="24"/>
        </w:rPr>
      </w:pPr>
    </w:p>
    <w:p w:rsidR="00B27215" w:rsidRDefault="00B27215" w:rsidP="00F16510">
      <w:pPr>
        <w:spacing w:after="0" w:line="276" w:lineRule="auto"/>
        <w:rPr>
          <w:sz w:val="24"/>
          <w:szCs w:val="24"/>
        </w:rPr>
      </w:pPr>
      <w:r w:rsidRPr="00B27215">
        <w:rPr>
          <w:sz w:val="24"/>
          <w:szCs w:val="24"/>
        </w:rPr>
        <w:t xml:space="preserve">KLASA: 400-02/24-01/01 </w:t>
      </w:r>
    </w:p>
    <w:p w:rsidR="003E4CA3" w:rsidRPr="003E4CA3" w:rsidRDefault="00B27215" w:rsidP="00F16510">
      <w:pPr>
        <w:spacing w:after="0" w:line="276" w:lineRule="auto"/>
        <w:rPr>
          <w:sz w:val="24"/>
          <w:szCs w:val="24"/>
        </w:rPr>
      </w:pPr>
      <w:r w:rsidRPr="00B27215">
        <w:rPr>
          <w:sz w:val="24"/>
          <w:szCs w:val="24"/>
        </w:rPr>
        <w:t>URBROJ: 2163-51-03-24-01</w:t>
      </w:r>
      <w:r w:rsidR="003E4CA3" w:rsidRPr="00B2721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4CA3" w:rsidRPr="003E4CA3">
        <w:rPr>
          <w:sz w:val="24"/>
          <w:szCs w:val="24"/>
        </w:rPr>
        <w:t>Predsjednica školskog odbora:</w:t>
      </w:r>
    </w:p>
    <w:p w:rsidR="007C1687" w:rsidRPr="00822DFE" w:rsidRDefault="003E4CA3" w:rsidP="00F16510">
      <w:pPr>
        <w:spacing w:after="0" w:line="276" w:lineRule="auto"/>
        <w:rPr>
          <w:sz w:val="24"/>
          <w:szCs w:val="24"/>
        </w:rPr>
        <w:sectPr w:rsidR="007C1687" w:rsidRPr="00822DFE" w:rsidSect="00F279E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3E4CA3">
        <w:rPr>
          <w:sz w:val="24"/>
          <w:szCs w:val="24"/>
        </w:rPr>
        <w:tab/>
      </w:r>
      <w:r w:rsidRPr="003E4CA3">
        <w:rPr>
          <w:sz w:val="24"/>
          <w:szCs w:val="24"/>
        </w:rPr>
        <w:tab/>
      </w:r>
      <w:r w:rsidRPr="003E4CA3">
        <w:rPr>
          <w:sz w:val="24"/>
          <w:szCs w:val="24"/>
        </w:rPr>
        <w:tab/>
      </w:r>
      <w:r w:rsidRPr="003E4CA3">
        <w:rPr>
          <w:sz w:val="24"/>
          <w:szCs w:val="24"/>
        </w:rPr>
        <w:tab/>
      </w:r>
      <w:r w:rsidRPr="003E4CA3">
        <w:rPr>
          <w:sz w:val="24"/>
          <w:szCs w:val="24"/>
        </w:rPr>
        <w:tab/>
      </w:r>
      <w:r w:rsidRPr="003E4CA3">
        <w:rPr>
          <w:sz w:val="24"/>
          <w:szCs w:val="24"/>
        </w:rPr>
        <w:tab/>
      </w:r>
      <w:r w:rsidRPr="003E4CA3">
        <w:rPr>
          <w:sz w:val="24"/>
          <w:szCs w:val="24"/>
        </w:rPr>
        <w:tab/>
      </w:r>
      <w:r w:rsidRPr="003E4CA3">
        <w:rPr>
          <w:sz w:val="24"/>
          <w:szCs w:val="24"/>
        </w:rPr>
        <w:tab/>
      </w:r>
      <w:r w:rsidRPr="003E4CA3">
        <w:rPr>
          <w:sz w:val="24"/>
          <w:szCs w:val="24"/>
        </w:rPr>
        <w:tab/>
      </w:r>
      <w:r w:rsidRPr="003E4CA3">
        <w:rPr>
          <w:sz w:val="24"/>
          <w:szCs w:val="24"/>
        </w:rPr>
        <w:tab/>
      </w:r>
      <w:r w:rsidRPr="003E4CA3">
        <w:rPr>
          <w:sz w:val="24"/>
          <w:szCs w:val="24"/>
        </w:rPr>
        <w:tab/>
      </w:r>
      <w:r w:rsidRPr="003E4CA3">
        <w:rPr>
          <w:sz w:val="24"/>
          <w:szCs w:val="24"/>
        </w:rPr>
        <w:tab/>
      </w:r>
      <w:r w:rsidRPr="003E4CA3">
        <w:rPr>
          <w:sz w:val="24"/>
          <w:szCs w:val="24"/>
        </w:rPr>
        <w:tab/>
        <w:t>Nada Ćakić</w:t>
      </w:r>
    </w:p>
    <w:p w:rsidR="00421A7C" w:rsidRDefault="00421A7C" w:rsidP="00D2017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sz w:val="28"/>
          <w:szCs w:val="28"/>
          <w:lang w:eastAsia="hr-HR"/>
        </w:rPr>
        <w:lastRenderedPageBreak/>
        <w:t>OBRAZLOŽENJE</w:t>
      </w:r>
      <w:r w:rsidR="00D20177" w:rsidRPr="00D20177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FINANCIJSKOG </w:t>
      </w:r>
    </w:p>
    <w:p w:rsidR="00421A7C" w:rsidRDefault="00D20177" w:rsidP="00421A7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D20177">
        <w:rPr>
          <w:rFonts w:ascii="Arial" w:eastAsia="Times New Roman" w:hAnsi="Arial" w:cs="Arial"/>
          <w:b/>
          <w:sz w:val="28"/>
          <w:szCs w:val="28"/>
          <w:lang w:eastAsia="hr-HR"/>
        </w:rPr>
        <w:t>PLANA</w:t>
      </w:r>
      <w:r w:rsidR="00421A7C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</w:t>
      </w:r>
      <w:r w:rsidR="00A4564D">
        <w:rPr>
          <w:rFonts w:ascii="Arial" w:eastAsia="Times New Roman" w:hAnsi="Arial" w:cs="Arial"/>
          <w:b/>
          <w:sz w:val="28"/>
          <w:szCs w:val="28"/>
          <w:lang w:eastAsia="hr-HR"/>
        </w:rPr>
        <w:t>ZA 2025</w:t>
      </w:r>
      <w:r w:rsidRPr="00D20177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. GODINU I </w:t>
      </w:r>
    </w:p>
    <w:p w:rsidR="00D20177" w:rsidRPr="00D20177" w:rsidRDefault="00A4564D" w:rsidP="00421A7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sz w:val="28"/>
          <w:szCs w:val="28"/>
          <w:lang w:eastAsia="hr-HR"/>
        </w:rPr>
        <w:t>PROJEKCIJA ZA 2026. I 2027</w:t>
      </w:r>
      <w:r w:rsidR="00D20177" w:rsidRPr="00D20177">
        <w:rPr>
          <w:rFonts w:ascii="Arial" w:eastAsia="Times New Roman" w:hAnsi="Arial" w:cs="Arial"/>
          <w:b/>
          <w:sz w:val="28"/>
          <w:szCs w:val="28"/>
          <w:lang w:eastAsia="hr-HR"/>
        </w:rPr>
        <w:t>. GODINU</w:t>
      </w:r>
    </w:p>
    <w:p w:rsidR="00D738F9" w:rsidRDefault="00D738F9" w:rsidP="00D738F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738F9" w:rsidRDefault="00D738F9" w:rsidP="00D738F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16510" w:rsidRDefault="00D738F9" w:rsidP="00D738F9">
      <w:pPr>
        <w:spacing w:after="0" w:line="240" w:lineRule="auto"/>
        <w:jc w:val="both"/>
        <w:rPr>
          <w:rFonts w:ascii="Arial" w:eastAsia="Times New Roman" w:hAnsi="Arial" w:cs="Arial"/>
          <w:b/>
          <w:lang w:val="en-US" w:eastAsia="hr-HR"/>
        </w:rPr>
      </w:pPr>
      <w:r>
        <w:rPr>
          <w:rFonts w:ascii="Arial" w:eastAsia="Times New Roman" w:hAnsi="Arial" w:cs="Arial"/>
          <w:b/>
          <w:lang w:val="en-US" w:eastAsia="hr-HR"/>
        </w:rPr>
        <w:t>OBRAZLOŽENJE OPĆEG DIJELA</w:t>
      </w:r>
    </w:p>
    <w:p w:rsidR="00D738F9" w:rsidRDefault="00D738F9" w:rsidP="00D738F9">
      <w:pPr>
        <w:spacing w:after="0" w:line="240" w:lineRule="auto"/>
        <w:jc w:val="both"/>
        <w:rPr>
          <w:rFonts w:ascii="Arial" w:eastAsia="Times New Roman" w:hAnsi="Arial" w:cs="Arial"/>
          <w:b/>
          <w:lang w:val="en-US" w:eastAsia="hr-HR"/>
        </w:rPr>
      </w:pPr>
    </w:p>
    <w:p w:rsidR="008B42F1" w:rsidRDefault="00F16510" w:rsidP="00D738F9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r w:rsidRPr="00056119">
        <w:rPr>
          <w:rFonts w:ascii="Arial" w:eastAsia="Times New Roman" w:hAnsi="Arial" w:cs="Arial"/>
          <w:lang w:val="en-US" w:eastAsia="hr-HR"/>
        </w:rPr>
        <w:t>Izvori financiranja za realizaciju</w:t>
      </w:r>
      <w:r>
        <w:rPr>
          <w:rFonts w:ascii="Arial" w:eastAsia="Times New Roman" w:hAnsi="Arial" w:cs="Arial"/>
          <w:lang w:val="en-US" w:eastAsia="hr-HR"/>
        </w:rPr>
        <w:t xml:space="preserve"> redovne djelatnosti škole</w:t>
      </w:r>
      <w:r w:rsidR="00A4564D">
        <w:rPr>
          <w:rFonts w:ascii="Arial" w:eastAsia="Times New Roman" w:hAnsi="Arial" w:cs="Arial"/>
          <w:lang w:val="en-US" w:eastAsia="hr-HR"/>
        </w:rPr>
        <w:t xml:space="preserve"> 2025 godinu</w:t>
      </w:r>
      <w:r w:rsidRPr="00056119">
        <w:rPr>
          <w:rFonts w:ascii="Arial" w:eastAsia="Times New Roman" w:hAnsi="Arial" w:cs="Arial"/>
          <w:lang w:val="en-US" w:eastAsia="hr-HR"/>
        </w:rPr>
        <w:t xml:space="preserve"> čine sredstva državnog proračuna, decentralizirana i namjenska s</w:t>
      </w:r>
      <w:r>
        <w:rPr>
          <w:rFonts w:ascii="Arial" w:eastAsia="Times New Roman" w:hAnsi="Arial" w:cs="Arial"/>
          <w:lang w:val="en-US" w:eastAsia="hr-HR"/>
        </w:rPr>
        <w:t>redstva Istarske županije, vlastiti prihodi,</w:t>
      </w:r>
      <w:r w:rsidRPr="00056119">
        <w:rPr>
          <w:rFonts w:ascii="Arial" w:eastAsia="Times New Roman" w:hAnsi="Arial" w:cs="Arial"/>
          <w:lang w:val="en-US" w:eastAsia="hr-HR"/>
        </w:rPr>
        <w:t>sredstva gradova i općina</w:t>
      </w:r>
      <w:r w:rsidR="0025025F">
        <w:rPr>
          <w:rFonts w:ascii="Arial" w:eastAsia="Times New Roman" w:hAnsi="Arial" w:cs="Arial"/>
          <w:lang w:val="en-US" w:eastAsia="hr-HR"/>
        </w:rPr>
        <w:t xml:space="preserve"> i donacije</w:t>
      </w:r>
      <w:r w:rsidRPr="00056119">
        <w:rPr>
          <w:rFonts w:ascii="Arial" w:eastAsia="Times New Roman" w:hAnsi="Arial" w:cs="Arial"/>
          <w:lang w:val="en-US" w:eastAsia="hr-HR"/>
        </w:rPr>
        <w:t>.</w:t>
      </w:r>
    </w:p>
    <w:p w:rsidR="008B42F1" w:rsidRDefault="008B42F1" w:rsidP="008B42F1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:rsidR="00D738F9" w:rsidRDefault="00D738F9" w:rsidP="008B42F1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:rsidR="00F16510" w:rsidRDefault="008B42F1" w:rsidP="009A0EA4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SAŽETAK PRIHODA I RASHODA</w:t>
      </w:r>
    </w:p>
    <w:p w:rsidR="009A0EA4" w:rsidRPr="009A0EA4" w:rsidRDefault="009A0EA4" w:rsidP="009A0EA4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:rsidR="00F16510" w:rsidRPr="006D0FE5" w:rsidRDefault="00F16510" w:rsidP="00F165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Ostvarenje prihoda i primitaka</w:t>
      </w:r>
    </w:p>
    <w:p w:rsidR="00F16510" w:rsidRDefault="00F16510" w:rsidP="00F16510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b/>
          <w:noProof/>
          <w:lang w:eastAsia="hr-HR"/>
        </w:rPr>
        <w:t>Prihodi se sastoje</w:t>
      </w:r>
      <w:r w:rsidRPr="006D0FE5">
        <w:rPr>
          <w:rFonts w:ascii="Arial" w:eastAsia="Times New Roman" w:hAnsi="Arial" w:cs="Arial"/>
          <w:b/>
          <w:noProof/>
          <w:lang w:eastAsia="hr-HR"/>
        </w:rPr>
        <w:t xml:space="preserve"> od prihoda poslovanja i prihoda od prodaje nefinancijske imovine</w:t>
      </w:r>
    </w:p>
    <w:p w:rsidR="00F16510" w:rsidRDefault="00F16510" w:rsidP="00F16510">
      <w:pPr>
        <w:spacing w:after="0"/>
        <w:rPr>
          <w:rFonts w:ascii="Arial" w:eastAsia="Times New Roman" w:hAnsi="Arial" w:cs="Arial"/>
          <w:noProof/>
          <w:lang w:eastAsia="hr-HR"/>
        </w:rPr>
      </w:pPr>
    </w:p>
    <w:p w:rsidR="00F16510" w:rsidRPr="00C02DE7" w:rsidRDefault="00F16510" w:rsidP="00F16510">
      <w:pPr>
        <w:spacing w:after="0"/>
        <w:rPr>
          <w:rFonts w:ascii="Arial" w:hAnsi="Arial" w:cs="Arial"/>
        </w:rPr>
      </w:pPr>
      <w:r w:rsidRPr="006D0FE5">
        <w:rPr>
          <w:rFonts w:ascii="Arial" w:eastAsia="Times New Roman" w:hAnsi="Arial" w:cs="Arial"/>
          <w:noProof/>
          <w:lang w:eastAsia="hr-HR"/>
        </w:rPr>
        <w:t>63 Pomoći od inozemstva i</w:t>
      </w:r>
      <w:r>
        <w:rPr>
          <w:rFonts w:ascii="Arial" w:eastAsia="Times New Roman" w:hAnsi="Arial" w:cs="Arial"/>
          <w:noProof/>
          <w:lang w:eastAsia="hr-HR"/>
        </w:rPr>
        <w:t xml:space="preserve"> od s</w:t>
      </w:r>
      <w:r w:rsidR="00A4564D">
        <w:rPr>
          <w:rFonts w:ascii="Arial" w:eastAsia="Times New Roman" w:hAnsi="Arial" w:cs="Arial"/>
          <w:noProof/>
          <w:lang w:eastAsia="hr-HR"/>
        </w:rPr>
        <w:t>ubjekata općeg proračuna za 2025</w:t>
      </w:r>
      <w:r>
        <w:rPr>
          <w:rFonts w:ascii="Arial" w:eastAsia="Times New Roman" w:hAnsi="Arial" w:cs="Arial"/>
          <w:noProof/>
          <w:lang w:eastAsia="hr-HR"/>
        </w:rPr>
        <w:t xml:space="preserve">. se </w:t>
      </w:r>
      <w:r w:rsidR="00A4564D">
        <w:rPr>
          <w:rFonts w:ascii="Arial" w:eastAsia="Times New Roman" w:hAnsi="Arial" w:cs="Arial"/>
          <w:noProof/>
          <w:lang w:eastAsia="hr-HR"/>
        </w:rPr>
        <w:t>planira u iznosu od 2.358.170,00</w:t>
      </w:r>
      <w:r>
        <w:rPr>
          <w:rFonts w:ascii="Arial" w:eastAsia="Times New Roman" w:hAnsi="Arial" w:cs="Arial"/>
          <w:noProof/>
          <w:lang w:eastAsia="hr-HR"/>
        </w:rPr>
        <w:t xml:space="preserve"> eura</w:t>
      </w:r>
      <w:r w:rsidRPr="006D0FE5">
        <w:rPr>
          <w:rFonts w:ascii="Arial" w:eastAsia="Times New Roman" w:hAnsi="Arial" w:cs="Arial"/>
          <w:noProof/>
          <w:lang w:eastAsia="hr-HR"/>
        </w:rPr>
        <w:t>.</w:t>
      </w:r>
    </w:p>
    <w:p w:rsidR="00584E14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D0FE5">
        <w:rPr>
          <w:rFonts w:ascii="Arial" w:eastAsia="Times New Roman" w:hAnsi="Arial" w:cs="Arial"/>
          <w:noProof/>
          <w:lang w:eastAsia="hr-HR"/>
        </w:rPr>
        <w:t>Najvećim dijelom se odnosi na plaće i materijalna prava djelatnika božićnice, re</w:t>
      </w:r>
      <w:r w:rsidR="00584E14">
        <w:rPr>
          <w:rFonts w:ascii="Arial" w:eastAsia="Times New Roman" w:hAnsi="Arial" w:cs="Arial"/>
          <w:noProof/>
          <w:lang w:eastAsia="hr-HR"/>
        </w:rPr>
        <w:t>gres, pomoći, jubilarne nagrae,</w:t>
      </w:r>
      <w:r w:rsidRPr="006D0FE5">
        <w:rPr>
          <w:rFonts w:ascii="Arial" w:eastAsia="Times New Roman" w:hAnsi="Arial" w:cs="Arial"/>
          <w:noProof/>
          <w:lang w:eastAsia="hr-HR"/>
        </w:rPr>
        <w:t xml:space="preserve"> pokrivene iz MZOS-a.</w:t>
      </w:r>
      <w:r w:rsidR="00A4564D">
        <w:rPr>
          <w:rFonts w:ascii="Arial" w:eastAsia="Times New Roman" w:hAnsi="Arial" w:cs="Arial"/>
          <w:noProof/>
          <w:lang w:eastAsia="hr-HR"/>
        </w:rPr>
        <w:t xml:space="preserve"> </w:t>
      </w:r>
    </w:p>
    <w:p w:rsidR="00F16510" w:rsidRDefault="00584E14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Izvršenje u 2023. godini iznosilo je 1.756.823,72 eura što je 75% od plana za 2025. godinu.</w:t>
      </w:r>
      <w:r w:rsidR="00F16510">
        <w:rPr>
          <w:rFonts w:ascii="Arial" w:eastAsia="Times New Roman" w:hAnsi="Arial" w:cs="Arial"/>
          <w:noProof/>
          <w:lang w:eastAsia="hr-HR"/>
        </w:rPr>
        <w:t xml:space="preserve"> 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584E14" w:rsidRDefault="00584E14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64 Prihodi od imovine Iznose 240,00 eura i odnose se na stanarinu za školski stan koji je u najmu radniu škole. </w:t>
      </w:r>
    </w:p>
    <w:p w:rsidR="00584E14" w:rsidRDefault="00584E14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Izvršenje je iznosilo 238,91 €.</w:t>
      </w:r>
    </w:p>
    <w:p w:rsidR="00584E14" w:rsidRPr="006D0FE5" w:rsidRDefault="00584E14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F16510" w:rsidRPr="006D0FE5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D0FE5">
        <w:rPr>
          <w:rFonts w:ascii="Arial" w:eastAsia="Times New Roman" w:hAnsi="Arial" w:cs="Arial"/>
          <w:noProof/>
          <w:lang w:eastAsia="hr-HR"/>
        </w:rPr>
        <w:t>65 Prihodi od administrativnih pristojbi i prihod</w:t>
      </w:r>
      <w:r w:rsidR="00584E14">
        <w:rPr>
          <w:rFonts w:ascii="Arial" w:eastAsia="Times New Roman" w:hAnsi="Arial" w:cs="Arial"/>
          <w:noProof/>
          <w:lang w:eastAsia="hr-HR"/>
        </w:rPr>
        <w:t>i po posebnim propisima planira</w:t>
      </w:r>
      <w:r>
        <w:rPr>
          <w:rFonts w:ascii="Arial" w:eastAsia="Times New Roman" w:hAnsi="Arial" w:cs="Arial"/>
          <w:noProof/>
          <w:lang w:eastAsia="hr-HR"/>
        </w:rPr>
        <w:t>ni</w:t>
      </w:r>
      <w:r w:rsidRPr="006D0FE5">
        <w:rPr>
          <w:rFonts w:ascii="Arial" w:eastAsia="Times New Roman" w:hAnsi="Arial" w:cs="Arial"/>
          <w:noProof/>
          <w:lang w:eastAsia="hr-HR"/>
        </w:rPr>
        <w:t xml:space="preserve"> su </w:t>
      </w:r>
      <w:r w:rsidR="00584E14">
        <w:rPr>
          <w:rFonts w:ascii="Arial" w:eastAsia="Times New Roman" w:hAnsi="Arial" w:cs="Arial"/>
          <w:noProof/>
          <w:lang w:eastAsia="hr-HR"/>
        </w:rPr>
        <w:t>u iznosu od 27.690</w:t>
      </w:r>
      <w:r>
        <w:rPr>
          <w:rFonts w:ascii="Arial" w:eastAsia="Times New Roman" w:hAnsi="Arial" w:cs="Arial"/>
          <w:noProof/>
          <w:lang w:eastAsia="hr-HR"/>
        </w:rPr>
        <w:t>,00 eura.</w:t>
      </w:r>
    </w:p>
    <w:p w:rsidR="00F16510" w:rsidRPr="006D0FE5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D0FE5">
        <w:rPr>
          <w:rFonts w:ascii="Arial" w:eastAsia="Times New Roman" w:hAnsi="Arial" w:cs="Arial"/>
          <w:noProof/>
          <w:lang w:eastAsia="hr-HR"/>
        </w:rPr>
        <w:t>To su prihodi od izleta, maturalne zabave</w:t>
      </w:r>
      <w:r w:rsidR="00584E14">
        <w:rPr>
          <w:rFonts w:ascii="Arial" w:eastAsia="Times New Roman" w:hAnsi="Arial" w:cs="Arial"/>
          <w:noProof/>
          <w:lang w:eastAsia="hr-HR"/>
        </w:rPr>
        <w:t xml:space="preserve"> i osiguranja učenika</w:t>
      </w:r>
      <w:r w:rsidRPr="006D0FE5">
        <w:rPr>
          <w:rFonts w:ascii="Arial" w:eastAsia="Times New Roman" w:hAnsi="Arial" w:cs="Arial"/>
          <w:noProof/>
          <w:lang w:eastAsia="hr-HR"/>
        </w:rPr>
        <w:t>.</w:t>
      </w:r>
    </w:p>
    <w:p w:rsidR="00F16510" w:rsidRDefault="00584E14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Izvršenje je iznosilo 32.502,60 €. </w:t>
      </w:r>
    </w:p>
    <w:p w:rsidR="00584E14" w:rsidRDefault="00584E14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584E14" w:rsidRDefault="00584E14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66 Prihodi od prodaje proizvedene robe te pruženih usluga i prihodi od donacija Planirani su u iznosu od 129.336,09 €. Odnose se na prihode od posredovanja učenika. Izvršenje u 2023. godini je iznosilo 99.375,57 €.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F16510" w:rsidRDefault="00584E14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67 P</w:t>
      </w:r>
      <w:r w:rsidR="00F16510" w:rsidRPr="006D0FE5">
        <w:rPr>
          <w:rFonts w:ascii="Arial" w:eastAsia="Times New Roman" w:hAnsi="Arial" w:cs="Arial"/>
          <w:noProof/>
          <w:lang w:eastAsia="hr-HR"/>
        </w:rPr>
        <w:t>rihodi iz</w:t>
      </w:r>
      <w:r w:rsidR="00F16510">
        <w:rPr>
          <w:rFonts w:ascii="Arial" w:eastAsia="Times New Roman" w:hAnsi="Arial" w:cs="Arial"/>
          <w:noProof/>
          <w:lang w:eastAsia="hr-HR"/>
        </w:rPr>
        <w:t xml:space="preserve"> nadležnog prora</w:t>
      </w:r>
      <w:r w:rsidR="00022EA0">
        <w:rPr>
          <w:rFonts w:ascii="Arial" w:eastAsia="Times New Roman" w:hAnsi="Arial" w:cs="Arial"/>
          <w:noProof/>
          <w:lang w:eastAsia="hr-HR"/>
        </w:rPr>
        <w:t xml:space="preserve">čuna su planiranu u iznosu od </w:t>
      </w:r>
      <w:r>
        <w:rPr>
          <w:rFonts w:ascii="Arial" w:eastAsia="Times New Roman" w:hAnsi="Arial" w:cs="Arial"/>
          <w:noProof/>
          <w:lang w:eastAsia="hr-HR"/>
        </w:rPr>
        <w:t>338.493,91</w:t>
      </w:r>
      <w:r w:rsidR="00F16510">
        <w:rPr>
          <w:rFonts w:ascii="Arial" w:eastAsia="Times New Roman" w:hAnsi="Arial" w:cs="Arial"/>
          <w:noProof/>
          <w:lang w:eastAsia="hr-HR"/>
        </w:rPr>
        <w:t xml:space="preserve"> eura.</w:t>
      </w:r>
      <w:r w:rsidR="00F16510" w:rsidRPr="006D0FE5">
        <w:rPr>
          <w:rFonts w:ascii="Arial" w:eastAsia="Times New Roman" w:hAnsi="Arial" w:cs="Arial"/>
          <w:noProof/>
          <w:lang w:eastAsia="hr-HR"/>
        </w:rPr>
        <w:t>To su prihodi koji se odnose na prihode iz Istarske Županije što za redovnu djelatnost (redovne d</w:t>
      </w:r>
      <w:r w:rsidR="00F16510">
        <w:rPr>
          <w:rFonts w:ascii="Arial" w:eastAsia="Times New Roman" w:hAnsi="Arial" w:cs="Arial"/>
          <w:noProof/>
          <w:lang w:eastAsia="hr-HR"/>
        </w:rPr>
        <w:t>otacije koje prima škola za 2024</w:t>
      </w:r>
      <w:r w:rsidR="00F16510" w:rsidRPr="006D0FE5">
        <w:rPr>
          <w:rFonts w:ascii="Arial" w:eastAsia="Times New Roman" w:hAnsi="Arial" w:cs="Arial"/>
          <w:noProof/>
          <w:lang w:eastAsia="hr-HR"/>
        </w:rPr>
        <w:t>. godinu</w:t>
      </w:r>
      <w:r w:rsidR="00F16510">
        <w:rPr>
          <w:rFonts w:ascii="Arial" w:eastAsia="Times New Roman" w:hAnsi="Arial" w:cs="Arial"/>
          <w:noProof/>
          <w:lang w:eastAsia="hr-HR"/>
        </w:rPr>
        <w:t>,</w:t>
      </w:r>
      <w:r w:rsidR="00F16510" w:rsidRPr="006D0FE5">
        <w:rPr>
          <w:rFonts w:ascii="Arial" w:eastAsia="Times New Roman" w:hAnsi="Arial" w:cs="Arial"/>
          <w:noProof/>
          <w:lang w:eastAsia="hr-HR"/>
        </w:rPr>
        <w:t xml:space="preserve"> a što za djelatnost iznad standarda (za električnu energiju, zakupninu, prijevoz djelatnika, sistematske preglede).</w:t>
      </w:r>
      <w:r w:rsidR="00F16510">
        <w:rPr>
          <w:rFonts w:ascii="Arial" w:eastAsia="Times New Roman" w:hAnsi="Arial" w:cs="Arial"/>
          <w:noProof/>
          <w:lang w:eastAsia="hr-HR"/>
        </w:rPr>
        <w:t xml:space="preserve"> </w:t>
      </w:r>
    </w:p>
    <w:p w:rsidR="00584E14" w:rsidRDefault="00584E14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Izvršenje je iznosilo 280.351,57 €.</w:t>
      </w:r>
    </w:p>
    <w:p w:rsidR="00584E14" w:rsidRDefault="00584E14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584E14" w:rsidRDefault="00584E14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68 Kazne, upravne mjere i ostali prihodi Iznose 10.000,00 €. Odnose se na prihode od marende radnika i dnevnice za višednevne terenske nastave. </w:t>
      </w:r>
    </w:p>
    <w:p w:rsidR="00584E14" w:rsidRDefault="00584E14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Izvršenje iznosi 1.170,96 €.</w:t>
      </w:r>
    </w:p>
    <w:p w:rsidR="00F16510" w:rsidRPr="006D0FE5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D0FE5">
        <w:rPr>
          <w:rFonts w:ascii="Arial" w:eastAsia="Times New Roman" w:hAnsi="Arial" w:cs="Arial"/>
          <w:noProof/>
          <w:lang w:eastAsia="hr-HR"/>
        </w:rPr>
        <w:t xml:space="preserve">Donos </w:t>
      </w:r>
      <w:r w:rsidR="00584E14">
        <w:rPr>
          <w:rFonts w:ascii="Arial" w:eastAsia="Times New Roman" w:hAnsi="Arial" w:cs="Arial"/>
          <w:noProof/>
          <w:lang w:eastAsia="hr-HR"/>
        </w:rPr>
        <w:t>u 2023</w:t>
      </w:r>
      <w:r>
        <w:rPr>
          <w:rFonts w:ascii="Arial" w:eastAsia="Times New Roman" w:hAnsi="Arial" w:cs="Arial"/>
          <w:noProof/>
          <w:lang w:eastAsia="hr-HR"/>
        </w:rPr>
        <w:t xml:space="preserve">.godini </w:t>
      </w:r>
      <w:r w:rsidRPr="006D0FE5">
        <w:rPr>
          <w:rFonts w:ascii="Arial" w:eastAsia="Times New Roman" w:hAnsi="Arial" w:cs="Arial"/>
          <w:noProof/>
          <w:lang w:eastAsia="hr-HR"/>
        </w:rPr>
        <w:t xml:space="preserve">je </w:t>
      </w:r>
      <w:r w:rsidR="00584E14">
        <w:rPr>
          <w:rFonts w:ascii="Arial" w:eastAsia="Times New Roman" w:hAnsi="Arial" w:cs="Arial"/>
          <w:noProof/>
          <w:lang w:eastAsia="hr-HR"/>
        </w:rPr>
        <w:t>iznosio 31.997,24 eura.Financijskim planom za 2025</w:t>
      </w:r>
      <w:r>
        <w:rPr>
          <w:rFonts w:ascii="Arial" w:eastAsia="Times New Roman" w:hAnsi="Arial" w:cs="Arial"/>
          <w:noProof/>
          <w:lang w:eastAsia="hr-HR"/>
        </w:rPr>
        <w:t xml:space="preserve">.godinu planiran je višak od </w:t>
      </w:r>
      <w:r w:rsidR="00584E14">
        <w:rPr>
          <w:rFonts w:ascii="Arial" w:eastAsia="Times New Roman" w:hAnsi="Arial" w:cs="Arial"/>
          <w:noProof/>
          <w:lang w:eastAsia="hr-HR"/>
        </w:rPr>
        <w:t>46.000,00</w:t>
      </w:r>
      <w:r>
        <w:rPr>
          <w:rFonts w:ascii="Arial" w:eastAsia="Times New Roman" w:hAnsi="Arial" w:cs="Arial"/>
          <w:noProof/>
          <w:lang w:eastAsia="hr-HR"/>
        </w:rPr>
        <w:t xml:space="preserve"> eura. 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8B42F1" w:rsidRDefault="00622340" w:rsidP="008B42F1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U projekcijama 2026. i 2027. godine planiran je višak od 9.000,00 €.</w:t>
      </w:r>
    </w:p>
    <w:p w:rsidR="008B42F1" w:rsidRDefault="008B42F1" w:rsidP="008B42F1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8B42F1" w:rsidRDefault="008B42F1" w:rsidP="008B42F1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9A0EA4" w:rsidRPr="008B42F1" w:rsidRDefault="009A0EA4" w:rsidP="008B42F1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F16510" w:rsidRPr="006D0FE5" w:rsidRDefault="00F16510" w:rsidP="00F165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Ostvarenje rashoda i izdataka</w:t>
      </w:r>
    </w:p>
    <w:p w:rsidR="00F16510" w:rsidRPr="006D0FE5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Rashodi se sastoje</w:t>
      </w:r>
      <w:r w:rsidRPr="006D0FE5">
        <w:rPr>
          <w:rFonts w:ascii="Arial" w:eastAsia="Times New Roman" w:hAnsi="Arial" w:cs="Arial"/>
          <w:b/>
          <w:noProof/>
          <w:lang w:eastAsia="hr-HR"/>
        </w:rPr>
        <w:t xml:space="preserve"> od rashoda poslovanja i rashoda za nabavu proizvedene dugotrajne imovine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31 Rashodi za zaposlene planiran</w:t>
      </w:r>
      <w:r w:rsidRPr="006D0FE5">
        <w:rPr>
          <w:rFonts w:ascii="Arial" w:eastAsia="Times New Roman" w:hAnsi="Arial" w:cs="Arial"/>
          <w:noProof/>
          <w:lang w:eastAsia="hr-HR"/>
        </w:rPr>
        <w:t xml:space="preserve">i su </w:t>
      </w:r>
      <w:r w:rsidR="00022EA0">
        <w:rPr>
          <w:rFonts w:ascii="Arial" w:eastAsia="Times New Roman" w:hAnsi="Arial" w:cs="Arial"/>
          <w:noProof/>
          <w:lang w:eastAsia="hr-HR"/>
        </w:rPr>
        <w:t xml:space="preserve">u iznosu od </w:t>
      </w:r>
      <w:r w:rsidR="00622340">
        <w:rPr>
          <w:rFonts w:ascii="Arial" w:eastAsia="Times New Roman" w:hAnsi="Arial" w:cs="Arial"/>
          <w:noProof/>
          <w:lang w:eastAsia="hr-HR"/>
        </w:rPr>
        <w:t>2.359.600,00</w:t>
      </w:r>
      <w:r>
        <w:rPr>
          <w:rFonts w:ascii="Arial" w:eastAsia="Times New Roman" w:hAnsi="Arial" w:cs="Arial"/>
          <w:noProof/>
          <w:lang w:eastAsia="hr-HR"/>
        </w:rPr>
        <w:t xml:space="preserve"> eura. Planirano je povećanje plaće zbog </w:t>
      </w:r>
      <w:r w:rsidR="00622340">
        <w:rPr>
          <w:rFonts w:ascii="Arial" w:eastAsia="Times New Roman" w:hAnsi="Arial" w:cs="Arial"/>
          <w:noProof/>
          <w:lang w:eastAsia="hr-HR"/>
        </w:rPr>
        <w:t>koeficijenata i zbog planiranja 13 rashoda plaće.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Pr="006D0FE5">
        <w:rPr>
          <w:rFonts w:ascii="Arial" w:eastAsia="Times New Roman" w:hAnsi="Arial" w:cs="Arial"/>
          <w:noProof/>
          <w:lang w:eastAsia="hr-HR"/>
        </w:rPr>
        <w:t>Sastoje se od rashoda za redovan rad, za prekovremeni rad, za rad po posebnim uvjetima, od ostalih rashoda za zaposlene kao što je prijevoz, zatim doprinosa.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</w:p>
    <w:p w:rsidR="00622340" w:rsidRDefault="0062234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Izvršenje u 2023. godini iznosilo je 1.762.037,65 €.</w:t>
      </w:r>
    </w:p>
    <w:p w:rsidR="00622340" w:rsidRPr="006D0FE5" w:rsidRDefault="0062234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D0FE5">
        <w:rPr>
          <w:rFonts w:ascii="Arial" w:eastAsia="Times New Roman" w:hAnsi="Arial" w:cs="Arial"/>
          <w:noProof/>
          <w:lang w:eastAsia="hr-HR"/>
        </w:rPr>
        <w:t xml:space="preserve">32 Materijalni </w:t>
      </w:r>
      <w:r>
        <w:rPr>
          <w:rFonts w:ascii="Arial" w:eastAsia="Times New Roman" w:hAnsi="Arial" w:cs="Arial"/>
          <w:noProof/>
          <w:lang w:eastAsia="hr-HR"/>
        </w:rPr>
        <w:t xml:space="preserve">rashodi su planirani su u iznosu od </w:t>
      </w:r>
      <w:r w:rsidR="00622340">
        <w:rPr>
          <w:rFonts w:ascii="Arial" w:eastAsia="Times New Roman" w:hAnsi="Arial" w:cs="Arial"/>
          <w:noProof/>
          <w:lang w:eastAsia="hr-HR"/>
        </w:rPr>
        <w:t>525.530,00</w:t>
      </w:r>
      <w:r>
        <w:rPr>
          <w:rFonts w:ascii="Arial" w:eastAsia="Times New Roman" w:hAnsi="Arial" w:cs="Arial"/>
          <w:noProof/>
          <w:lang w:eastAsia="hr-HR"/>
        </w:rPr>
        <w:t xml:space="preserve"> eur</w:t>
      </w:r>
      <w:r w:rsidR="00622340">
        <w:rPr>
          <w:rFonts w:ascii="Arial" w:eastAsia="Times New Roman" w:hAnsi="Arial" w:cs="Arial"/>
          <w:noProof/>
          <w:lang w:eastAsia="hr-HR"/>
        </w:rPr>
        <w:t>a za 2025</w:t>
      </w:r>
      <w:r>
        <w:rPr>
          <w:rFonts w:ascii="Arial" w:eastAsia="Times New Roman" w:hAnsi="Arial" w:cs="Arial"/>
          <w:noProof/>
          <w:lang w:eastAsia="hr-HR"/>
        </w:rPr>
        <w:t xml:space="preserve">.godinu. </w:t>
      </w:r>
    </w:p>
    <w:p w:rsidR="00622340" w:rsidRDefault="0062234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Odnose se na naknade troškova zaposlenima, rashode za materijal i energiju, rashode za usluge, ostale nespomenute rashode poslovanja.</w:t>
      </w:r>
    </w:p>
    <w:p w:rsidR="00622340" w:rsidRDefault="0062234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Izvršenje je iznosilo 407.148,07 €.</w:t>
      </w:r>
    </w:p>
    <w:p w:rsidR="00622340" w:rsidRDefault="0062234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622340" w:rsidRDefault="0062234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D0FE5">
        <w:rPr>
          <w:rFonts w:ascii="Arial" w:eastAsia="Times New Roman" w:hAnsi="Arial" w:cs="Arial"/>
          <w:noProof/>
          <w:lang w:eastAsia="hr-HR"/>
        </w:rPr>
        <w:t>34</w:t>
      </w:r>
      <w:r>
        <w:rPr>
          <w:rFonts w:ascii="Arial" w:eastAsia="Times New Roman" w:hAnsi="Arial" w:cs="Arial"/>
          <w:noProof/>
          <w:lang w:eastAsia="hr-HR"/>
        </w:rPr>
        <w:t xml:space="preserve"> Financijski ra</w:t>
      </w:r>
      <w:r w:rsidR="00622340">
        <w:rPr>
          <w:rFonts w:ascii="Arial" w:eastAsia="Times New Roman" w:hAnsi="Arial" w:cs="Arial"/>
          <w:noProof/>
          <w:lang w:eastAsia="hr-HR"/>
        </w:rPr>
        <w:t>shodi planirani su u iznosu od 2.0</w:t>
      </w:r>
      <w:r>
        <w:rPr>
          <w:rFonts w:ascii="Arial" w:eastAsia="Times New Roman" w:hAnsi="Arial" w:cs="Arial"/>
          <w:noProof/>
          <w:lang w:eastAsia="hr-HR"/>
        </w:rPr>
        <w:t xml:space="preserve">00,00. </w:t>
      </w:r>
      <w:r w:rsidRPr="006D0FE5">
        <w:rPr>
          <w:rFonts w:ascii="Arial" w:eastAsia="Times New Roman" w:hAnsi="Arial" w:cs="Arial"/>
          <w:noProof/>
          <w:lang w:eastAsia="hr-HR"/>
        </w:rPr>
        <w:t>Odnose se na rashode za usluge platnog prometa i zatezne kamate.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="00622340">
        <w:rPr>
          <w:rFonts w:ascii="Arial" w:eastAsia="Times New Roman" w:hAnsi="Arial" w:cs="Arial"/>
          <w:noProof/>
          <w:lang w:eastAsia="hr-HR"/>
        </w:rPr>
        <w:t>Izvršenje je iznosilo 1.991,69 €.</w:t>
      </w:r>
    </w:p>
    <w:p w:rsidR="00622340" w:rsidRDefault="0062234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F16510" w:rsidRDefault="001B56B8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38 Ostali rashodi I</w:t>
      </w:r>
      <w:r w:rsidR="00622340">
        <w:rPr>
          <w:rFonts w:ascii="Arial" w:eastAsia="Times New Roman" w:hAnsi="Arial" w:cs="Arial"/>
          <w:noProof/>
          <w:lang w:eastAsia="hr-HR"/>
        </w:rPr>
        <w:t>znose 1.400,00 eura planiranih za nabavu menstrualnih potrepština</w:t>
      </w:r>
      <w:r>
        <w:rPr>
          <w:rFonts w:ascii="Arial" w:eastAsia="Times New Roman" w:hAnsi="Arial" w:cs="Arial"/>
          <w:noProof/>
          <w:lang w:eastAsia="hr-HR"/>
        </w:rPr>
        <w:t>.</w:t>
      </w:r>
    </w:p>
    <w:p w:rsidR="001B56B8" w:rsidRDefault="001B56B8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Izvršenje je iznosilo 1.426,86 €.</w:t>
      </w:r>
    </w:p>
    <w:p w:rsidR="001B56B8" w:rsidRDefault="001B56B8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1B56B8" w:rsidRDefault="001B56B8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41 Rashodi za nabavu neproizvedene dugotrajne imovine Nisu planirani u 2025. godini ali je izvršenje iznosilo 9.132,47 € i odnosi se na projektnu dokumnetaciju vezanu uz nadogradnju škole.</w:t>
      </w:r>
    </w:p>
    <w:p w:rsidR="00F16510" w:rsidRPr="006D0FE5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022EA0" w:rsidRPr="001B56B8" w:rsidRDefault="00F16510" w:rsidP="001B56B8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D0FE5">
        <w:rPr>
          <w:rFonts w:ascii="Arial" w:eastAsia="Times New Roman" w:hAnsi="Arial" w:cs="Arial"/>
          <w:noProof/>
          <w:lang w:eastAsia="hr-HR"/>
        </w:rPr>
        <w:t>42 Rashodi za nabavu proizveden</w:t>
      </w:r>
      <w:r>
        <w:rPr>
          <w:rFonts w:ascii="Arial" w:eastAsia="Times New Roman" w:hAnsi="Arial" w:cs="Arial"/>
          <w:noProof/>
          <w:lang w:eastAsia="hr-HR"/>
        </w:rPr>
        <w:t>e dugotrajne imovine iznose</w:t>
      </w:r>
      <w:r w:rsidRPr="006D0FE5">
        <w:rPr>
          <w:rFonts w:ascii="Arial" w:eastAsia="Times New Roman" w:hAnsi="Arial" w:cs="Arial"/>
          <w:noProof/>
          <w:lang w:eastAsia="hr-HR"/>
        </w:rPr>
        <w:t xml:space="preserve"> </w:t>
      </w:r>
      <w:r w:rsidR="001B56B8">
        <w:rPr>
          <w:rFonts w:ascii="Arial" w:eastAsia="Times New Roman" w:hAnsi="Arial" w:cs="Arial"/>
          <w:noProof/>
          <w:lang w:eastAsia="hr-HR"/>
        </w:rPr>
        <w:t>21.470,00</w:t>
      </w:r>
      <w:r>
        <w:rPr>
          <w:rFonts w:ascii="Arial" w:eastAsia="Times New Roman" w:hAnsi="Arial" w:cs="Arial"/>
          <w:noProof/>
          <w:lang w:eastAsia="hr-HR"/>
        </w:rPr>
        <w:t xml:space="preserve"> eura. </w:t>
      </w:r>
      <w:r w:rsidRPr="006D0FE5">
        <w:rPr>
          <w:rFonts w:ascii="Arial" w:eastAsia="Times New Roman" w:hAnsi="Arial" w:cs="Arial"/>
          <w:noProof/>
          <w:lang w:eastAsia="hr-HR"/>
        </w:rPr>
        <w:t>Odnose se na rashode za nabavu stolnih računala, laptopa, pametnih ploča, namještaja</w:t>
      </w:r>
      <w:r w:rsidR="001B56B8">
        <w:rPr>
          <w:rFonts w:ascii="Arial" w:eastAsia="Times New Roman" w:hAnsi="Arial" w:cs="Arial"/>
          <w:noProof/>
          <w:lang w:eastAsia="hr-HR"/>
        </w:rPr>
        <w:t>, klima uređaja</w:t>
      </w:r>
      <w:r w:rsidRPr="006D0FE5">
        <w:rPr>
          <w:rFonts w:ascii="Arial" w:eastAsia="Times New Roman" w:hAnsi="Arial" w:cs="Arial"/>
          <w:noProof/>
          <w:lang w:eastAsia="hr-HR"/>
        </w:rPr>
        <w:t xml:space="preserve"> i knjiga</w:t>
      </w:r>
      <w:r w:rsidR="00022EA0">
        <w:rPr>
          <w:rFonts w:ascii="Arial" w:eastAsia="Times New Roman" w:hAnsi="Arial" w:cs="Arial"/>
          <w:noProof/>
          <w:lang w:eastAsia="hr-HR"/>
        </w:rPr>
        <w:t xml:space="preserve">. </w:t>
      </w:r>
      <w:r w:rsidR="001B56B8">
        <w:rPr>
          <w:rFonts w:ascii="Arial" w:eastAsia="Times New Roman" w:hAnsi="Arial" w:cs="Arial"/>
          <w:noProof/>
          <w:lang w:eastAsia="hr-HR"/>
        </w:rPr>
        <w:t>Izvršenje je iznosilo 20.716,48 €.</w:t>
      </w:r>
    </w:p>
    <w:p w:rsidR="00A4564D" w:rsidRDefault="00A4564D" w:rsidP="00F16510">
      <w:pPr>
        <w:rPr>
          <w:rFonts w:ascii="Arial" w:hAnsi="Arial" w:cs="Arial"/>
          <w:b/>
        </w:rPr>
      </w:pPr>
    </w:p>
    <w:p w:rsidR="00F16510" w:rsidRPr="006D0FE5" w:rsidRDefault="00F16510" w:rsidP="00F165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rezultata poslovanja</w:t>
      </w:r>
    </w:p>
    <w:p w:rsidR="001B56B8" w:rsidRDefault="00F16510" w:rsidP="00F16510">
      <w:pPr>
        <w:rPr>
          <w:rFonts w:ascii="Arial" w:hAnsi="Arial" w:cs="Arial"/>
        </w:rPr>
      </w:pPr>
      <w:r>
        <w:rPr>
          <w:rFonts w:ascii="Arial" w:hAnsi="Arial" w:cs="Arial"/>
        </w:rPr>
        <w:t>Financijskim planom je planiran rashod u i</w:t>
      </w:r>
      <w:r w:rsidR="00022EA0">
        <w:rPr>
          <w:rFonts w:ascii="Arial" w:hAnsi="Arial" w:cs="Arial"/>
        </w:rPr>
        <w:t>znosu od 2.</w:t>
      </w:r>
      <w:r w:rsidR="001B56B8">
        <w:rPr>
          <w:rFonts w:ascii="Arial" w:hAnsi="Arial" w:cs="Arial"/>
        </w:rPr>
        <w:t>910.000</w:t>
      </w:r>
      <w:r>
        <w:rPr>
          <w:rFonts w:ascii="Arial" w:hAnsi="Arial" w:cs="Arial"/>
        </w:rPr>
        <w:t>,00</w:t>
      </w:r>
      <w:r w:rsidR="00022EA0">
        <w:rPr>
          <w:rFonts w:ascii="Arial" w:hAnsi="Arial" w:cs="Arial"/>
        </w:rPr>
        <w:t xml:space="preserve"> eura. </w:t>
      </w:r>
    </w:p>
    <w:p w:rsidR="00F16510" w:rsidRDefault="001B56B8" w:rsidP="00F16510">
      <w:pPr>
        <w:rPr>
          <w:rFonts w:ascii="Arial" w:hAnsi="Arial" w:cs="Arial"/>
        </w:rPr>
      </w:pPr>
      <w:r>
        <w:rPr>
          <w:rFonts w:ascii="Arial" w:hAnsi="Arial" w:cs="Arial"/>
        </w:rPr>
        <w:t>Prihodi su planirani 2.864.000,00 eura te višak iznosi 46</w:t>
      </w:r>
      <w:r w:rsidR="00F16510">
        <w:rPr>
          <w:rFonts w:ascii="Arial" w:hAnsi="Arial" w:cs="Arial"/>
        </w:rPr>
        <w:t xml:space="preserve">.000,00 eura. </w:t>
      </w:r>
    </w:p>
    <w:p w:rsidR="0000450A" w:rsidRDefault="0000450A" w:rsidP="00F16510">
      <w:pPr>
        <w:rPr>
          <w:rFonts w:ascii="Arial" w:hAnsi="Arial" w:cs="Arial"/>
        </w:rPr>
      </w:pPr>
      <w:r>
        <w:rPr>
          <w:rFonts w:ascii="Arial" w:hAnsi="Arial" w:cs="Arial"/>
        </w:rPr>
        <w:t>Planiran je višak od 5.000,00 € na učeničkom servisu, 2.000,00 € je prihod od maturalnih zabava. Na ostalim programima i projektima 7.000,00 € i na Erasmus+ 32.000,00 €.</w:t>
      </w:r>
    </w:p>
    <w:p w:rsidR="0000450A" w:rsidRDefault="001B56B8" w:rsidP="00F16510">
      <w:pPr>
        <w:rPr>
          <w:rFonts w:ascii="Arial" w:hAnsi="Arial" w:cs="Arial"/>
        </w:rPr>
      </w:pPr>
      <w:r>
        <w:rPr>
          <w:rFonts w:ascii="Arial" w:hAnsi="Arial" w:cs="Arial"/>
        </w:rPr>
        <w:t>U Projekcijama 2026./2027. godine planiran</w:t>
      </w:r>
      <w:r w:rsidR="00F16510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višak od 9.000,00 eura.</w:t>
      </w:r>
    </w:p>
    <w:p w:rsidR="0000450A" w:rsidRDefault="0000450A" w:rsidP="00F16510">
      <w:pPr>
        <w:rPr>
          <w:rFonts w:ascii="Arial" w:hAnsi="Arial" w:cs="Arial"/>
        </w:rPr>
      </w:pPr>
      <w:r>
        <w:rPr>
          <w:rFonts w:ascii="Arial" w:hAnsi="Arial" w:cs="Arial"/>
        </w:rPr>
        <w:t>Planiran je višak od 2.000,00 € na maturalnoj zabavi i 7.000,00 € na programima i projektima.</w:t>
      </w:r>
    </w:p>
    <w:p w:rsidR="00022EA0" w:rsidRPr="0000450A" w:rsidRDefault="001B56B8" w:rsidP="0000450A">
      <w:pPr>
        <w:rPr>
          <w:rFonts w:ascii="Arial" w:hAnsi="Arial" w:cs="Arial"/>
        </w:rPr>
      </w:pPr>
      <w:r>
        <w:rPr>
          <w:rFonts w:ascii="Arial" w:hAnsi="Arial" w:cs="Arial"/>
        </w:rPr>
        <w:t>U 2023</w:t>
      </w:r>
      <w:r w:rsidR="00F16510">
        <w:rPr>
          <w:rFonts w:ascii="Arial" w:hAnsi="Arial" w:cs="Arial"/>
        </w:rPr>
        <w:t xml:space="preserve">.godinu prenesen je višak u iznosu od </w:t>
      </w:r>
      <w:r>
        <w:rPr>
          <w:rFonts w:ascii="Arial" w:hAnsi="Arial" w:cs="Arial"/>
        </w:rPr>
        <w:t>31.997,24</w:t>
      </w:r>
      <w:r w:rsidR="00F16510">
        <w:rPr>
          <w:rFonts w:ascii="Arial" w:hAnsi="Arial" w:cs="Arial"/>
        </w:rPr>
        <w:t xml:space="preserve"> eura. Rashodi su iznosili 2.</w:t>
      </w:r>
      <w:r>
        <w:rPr>
          <w:rFonts w:ascii="Arial" w:hAnsi="Arial" w:cs="Arial"/>
        </w:rPr>
        <w:t>202.524,68</w:t>
      </w:r>
      <w:r w:rsidR="00F16510">
        <w:rPr>
          <w:rFonts w:ascii="Arial" w:hAnsi="Arial" w:cs="Arial"/>
        </w:rPr>
        <w:t xml:space="preserve"> eura, a prihodi 2.</w:t>
      </w:r>
      <w:r>
        <w:rPr>
          <w:rFonts w:ascii="Arial" w:hAnsi="Arial" w:cs="Arial"/>
        </w:rPr>
        <w:t>170.527,44</w:t>
      </w:r>
      <w:r w:rsidR="00F16510">
        <w:rPr>
          <w:rFonts w:ascii="Arial" w:hAnsi="Arial" w:cs="Arial"/>
        </w:rPr>
        <w:t xml:space="preserve"> eura. </w:t>
      </w:r>
      <w:r w:rsidR="0000450A">
        <w:rPr>
          <w:rFonts w:ascii="Arial" w:hAnsi="Arial" w:cs="Arial"/>
        </w:rPr>
        <w:t>Preneseni višak u 2024. godinu iznosio je 16.657,93 €.</w:t>
      </w:r>
    </w:p>
    <w:p w:rsidR="00022EA0" w:rsidRPr="00C300AF" w:rsidRDefault="00022EA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16510" w:rsidRPr="00C300AF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C300AF">
        <w:rPr>
          <w:rFonts w:ascii="Arial" w:eastAsia="Times New Roman" w:hAnsi="Arial" w:cs="Arial"/>
          <w:b/>
          <w:lang w:eastAsia="hr-HR"/>
        </w:rPr>
        <w:t xml:space="preserve">Stanje novčanih sredstava </w:t>
      </w:r>
    </w:p>
    <w:p w:rsidR="00F16510" w:rsidRPr="00C300AF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00450A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 početku 2024</w:t>
      </w:r>
      <w:r w:rsidRPr="003A6BA9">
        <w:rPr>
          <w:rFonts w:ascii="Arial" w:eastAsia="Times New Roman" w:hAnsi="Arial" w:cs="Arial"/>
          <w:lang w:eastAsia="hr-HR"/>
        </w:rPr>
        <w:t xml:space="preserve">. godine stanje novčanih sredstava iznosilo je </w:t>
      </w:r>
      <w:r>
        <w:rPr>
          <w:rFonts w:ascii="Arial" w:eastAsia="Times New Roman" w:hAnsi="Arial" w:cs="Arial"/>
          <w:lang w:eastAsia="hr-HR"/>
        </w:rPr>
        <w:t>20.896,56</w:t>
      </w:r>
      <w:r w:rsidRPr="003A6BA9">
        <w:rPr>
          <w:rFonts w:ascii="Arial" w:eastAsia="Times New Roman" w:hAnsi="Arial" w:cs="Arial"/>
          <w:lang w:eastAsia="hr-HR"/>
        </w:rPr>
        <w:t xml:space="preserve"> eura i sastojao se od novaca na žiro računu Škole </w:t>
      </w:r>
      <w:r>
        <w:rPr>
          <w:rFonts w:ascii="Arial" w:eastAsia="Times New Roman" w:hAnsi="Arial" w:cs="Arial"/>
          <w:lang w:eastAsia="hr-HR"/>
        </w:rPr>
        <w:t xml:space="preserve">19.657,90 eura </w:t>
      </w:r>
      <w:r w:rsidRPr="003A6BA9">
        <w:rPr>
          <w:rFonts w:ascii="Arial" w:eastAsia="Times New Roman" w:hAnsi="Arial" w:cs="Arial"/>
          <w:lang w:eastAsia="hr-HR"/>
        </w:rPr>
        <w:t xml:space="preserve">i novaca na podračunu (ERASMUS sredstva) u iznosu od </w:t>
      </w:r>
      <w:r>
        <w:rPr>
          <w:rFonts w:ascii="Arial" w:eastAsia="Times New Roman" w:hAnsi="Arial" w:cs="Arial"/>
          <w:lang w:eastAsia="hr-HR"/>
        </w:rPr>
        <w:t>1.238,66</w:t>
      </w:r>
      <w:r w:rsidRPr="003A6BA9">
        <w:rPr>
          <w:rFonts w:ascii="Arial" w:eastAsia="Times New Roman" w:hAnsi="Arial" w:cs="Arial"/>
          <w:lang w:eastAsia="hr-HR"/>
        </w:rPr>
        <w:t xml:space="preserve"> eura.</w:t>
      </w:r>
    </w:p>
    <w:p w:rsidR="0013320E" w:rsidRPr="006D0FE5" w:rsidRDefault="0013320E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16510" w:rsidRDefault="008B42F1" w:rsidP="00F16510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lastRenderedPageBreak/>
        <w:t>OBRAZLOŽENJE POSEBNOG DIJELA</w:t>
      </w:r>
    </w:p>
    <w:p w:rsidR="00D738F9" w:rsidRDefault="00D738F9" w:rsidP="00F16510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</w:p>
    <w:p w:rsidR="00D738F9" w:rsidRDefault="00D738F9" w:rsidP="00F16510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</w:p>
    <w:p w:rsidR="00D738F9" w:rsidRPr="00056119" w:rsidRDefault="00D738F9" w:rsidP="00D738F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056119">
        <w:rPr>
          <w:rFonts w:ascii="Arial" w:eastAsia="Times New Roman" w:hAnsi="Arial" w:cs="Arial"/>
          <w:b/>
          <w:lang w:eastAsia="hr-HR"/>
        </w:rPr>
        <w:t>SAŽETAK DJELOKRUGA RADA PRORAČUNSKOG KORISNIKA</w:t>
      </w:r>
    </w:p>
    <w:p w:rsidR="00D738F9" w:rsidRPr="00056119" w:rsidRDefault="00D738F9" w:rsidP="00D738F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738F9" w:rsidRPr="00D20177" w:rsidRDefault="00D738F9" w:rsidP="0013320E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>Gimnazija i strukovna škola Jurja Dobrile Pazin, slijednica prve Hrvatske g</w:t>
      </w:r>
      <w:r>
        <w:rPr>
          <w:rFonts w:ascii="Arial" w:eastAsia="Calibri" w:hAnsi="Arial" w:cs="Arial"/>
        </w:rPr>
        <w:t>imnazije u Istri, ima ukupno 648</w:t>
      </w:r>
      <w:r w:rsidRPr="00D20177">
        <w:rPr>
          <w:rFonts w:ascii="Arial" w:eastAsia="Calibri" w:hAnsi="Arial" w:cs="Arial"/>
        </w:rPr>
        <w:t xml:space="preserve"> učenika razvrstanih u 27 r</w:t>
      </w:r>
      <w:r>
        <w:rPr>
          <w:rFonts w:ascii="Arial" w:eastAsia="Calibri" w:hAnsi="Arial" w:cs="Arial"/>
        </w:rPr>
        <w:t>azrednih odjela od čega devet (9</w:t>
      </w:r>
      <w:r w:rsidRPr="00D20177">
        <w:rPr>
          <w:rFonts w:ascii="Arial" w:eastAsia="Calibri" w:hAnsi="Arial" w:cs="Arial"/>
        </w:rPr>
        <w:t xml:space="preserve">) </w:t>
      </w:r>
      <w:r>
        <w:rPr>
          <w:rFonts w:ascii="Arial" w:eastAsia="Calibri" w:hAnsi="Arial" w:cs="Arial"/>
        </w:rPr>
        <w:t>odjela u općoj gimnaziji, tri (3</w:t>
      </w:r>
      <w:r w:rsidRPr="00D20177">
        <w:rPr>
          <w:rFonts w:ascii="Arial" w:eastAsia="Calibri" w:hAnsi="Arial" w:cs="Arial"/>
        </w:rPr>
        <w:t xml:space="preserve">) odjela u prirodoslovno matematičkoj, četiri (4) u zanimanju tehničar za elektroniku, četiri (4) u zanimanju upravni referent, četiri (4) u zanimanju komercijalist te tri (3) u zanimanju elektromehaničar. </w:t>
      </w:r>
    </w:p>
    <w:p w:rsidR="00D738F9" w:rsidRDefault="00D738F9" w:rsidP="0013320E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>Škola raspolaže s 23 uč</w:t>
      </w:r>
      <w:r>
        <w:rPr>
          <w:rFonts w:ascii="Arial" w:eastAsia="Calibri" w:hAnsi="Arial" w:cs="Arial"/>
        </w:rPr>
        <w:t>ionice, od čega je pet učionica</w:t>
      </w:r>
      <w:r w:rsidRPr="00D20177">
        <w:rPr>
          <w:rFonts w:ascii="Arial" w:eastAsia="Calibri" w:hAnsi="Arial" w:cs="Arial"/>
        </w:rPr>
        <w:t xml:space="preserve"> isključivo za vježbe i praktičnu nastavu i to:  jedna  za elekt</w:t>
      </w:r>
      <w:r>
        <w:rPr>
          <w:rFonts w:ascii="Arial" w:eastAsia="Calibri" w:hAnsi="Arial" w:cs="Arial"/>
        </w:rPr>
        <w:t>rotehniku, dvije za informatiku</w:t>
      </w:r>
      <w:r w:rsidRPr="00D20177">
        <w:rPr>
          <w:rFonts w:ascii="Arial" w:eastAsia="Calibri" w:hAnsi="Arial" w:cs="Arial"/>
        </w:rPr>
        <w:t xml:space="preserve"> i jedna za praktikum kemije  te jedna radionica  za  praktičnu nastavu /radioničke vježbe/u elektrotehničkom području rada. </w:t>
      </w:r>
    </w:p>
    <w:p w:rsidR="00D738F9" w:rsidRPr="00D20177" w:rsidRDefault="00D738F9" w:rsidP="0013320E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Od ožujka ove godine 4 razredna odjela pohađaju nastavu u prostorima Veleučilišta Rijeka u Pazinu kako bi se nastava mogla od</w:t>
      </w:r>
      <w:r w:rsidR="0013320E">
        <w:rPr>
          <w:rFonts w:ascii="Arial" w:eastAsia="Calibri" w:hAnsi="Arial" w:cs="Arial"/>
        </w:rPr>
        <w:t>vijati samo u jutarnjoj smjeni.</w:t>
      </w:r>
    </w:p>
    <w:p w:rsidR="00D738F9" w:rsidRPr="00D20177" w:rsidRDefault="00D738F9" w:rsidP="0013320E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 Školi je zaposleno ukupno 85</w:t>
      </w:r>
      <w:r w:rsidRPr="00D20177">
        <w:rPr>
          <w:rFonts w:ascii="Arial" w:eastAsia="Calibri" w:hAnsi="Arial" w:cs="Arial"/>
        </w:rPr>
        <w:t xml:space="preserve"> djelatnika, od kojih 69 nast</w:t>
      </w:r>
      <w:r>
        <w:rPr>
          <w:rFonts w:ascii="Arial" w:eastAsia="Calibri" w:hAnsi="Arial" w:cs="Arial"/>
        </w:rPr>
        <w:t xml:space="preserve">avnika, pet stručnih suradnika, </w:t>
      </w:r>
      <w:r w:rsidRPr="00D20177">
        <w:rPr>
          <w:rFonts w:ascii="Arial" w:eastAsia="Calibri" w:hAnsi="Arial" w:cs="Arial"/>
        </w:rPr>
        <w:t xml:space="preserve"> 11 adm</w:t>
      </w:r>
      <w:r>
        <w:rPr>
          <w:rFonts w:ascii="Arial" w:eastAsia="Calibri" w:hAnsi="Arial" w:cs="Arial"/>
        </w:rPr>
        <w:t>inistrativno-tehničkog osoblja</w:t>
      </w:r>
      <w:r w:rsidRPr="00D20177">
        <w:rPr>
          <w:rFonts w:ascii="Arial" w:eastAsia="Calibri" w:hAnsi="Arial" w:cs="Arial"/>
        </w:rPr>
        <w:t>.</w:t>
      </w:r>
    </w:p>
    <w:p w:rsidR="00D738F9" w:rsidRPr="00D20177" w:rsidRDefault="00D738F9" w:rsidP="0013320E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>Tjedna i godišnja organizacija rada Škole determinirana je i definirana brojem razrednih odjela, postojećim kadrom, raspoloživim prostorom, mogućnošću organizacije prijevoza učenika  te organizacijom praktične nastave.</w:t>
      </w:r>
      <w:r w:rsidRPr="00D20177">
        <w:rPr>
          <w:rFonts w:ascii="Arial" w:eastAsia="Calibri" w:hAnsi="Arial" w:cs="Arial"/>
        </w:rPr>
        <w:tab/>
      </w:r>
    </w:p>
    <w:p w:rsidR="00D738F9" w:rsidRPr="00D20177" w:rsidRDefault="00D738F9" w:rsidP="0013320E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>Od 2006. godine Škola ima status Glasserove kvalitetne škole, jedine takve srednje škole u Europi</w:t>
      </w:r>
      <w:r w:rsidR="0013320E">
        <w:rPr>
          <w:rFonts w:ascii="Arial" w:eastAsia="Calibri" w:hAnsi="Arial" w:cs="Arial"/>
        </w:rPr>
        <w:t>.</w:t>
      </w:r>
    </w:p>
    <w:p w:rsidR="00D738F9" w:rsidRPr="00D20177" w:rsidRDefault="00D738F9" w:rsidP="0013320E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D20177">
        <w:rPr>
          <w:rFonts w:ascii="Arial" w:eastAsia="Calibri" w:hAnsi="Arial" w:cs="Arial"/>
        </w:rPr>
        <w:t xml:space="preserve">Međunarodna koordinacija za Eko-škole, na prijedlog Hrvatskog povjerenstva Zaklade za odgoj i obrazovanje za okoliš (Foundation for Environmental Education – FEE), dodijelila je </w:t>
      </w:r>
      <w:r>
        <w:rPr>
          <w:rFonts w:ascii="Arial" w:eastAsia="Calibri" w:hAnsi="Arial" w:cs="Arial"/>
        </w:rPr>
        <w:t>u lipnju 2023. godine Platinasti</w:t>
      </w:r>
      <w:r w:rsidR="0013320E">
        <w:rPr>
          <w:rFonts w:ascii="Arial" w:eastAsia="Calibri" w:hAnsi="Arial" w:cs="Arial"/>
        </w:rPr>
        <w:t xml:space="preserve"> status Međunarodne Eko-škole. </w:t>
      </w:r>
    </w:p>
    <w:p w:rsidR="00D738F9" w:rsidRPr="00D20177" w:rsidRDefault="00D738F9" w:rsidP="00D738F9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  <w:r w:rsidRPr="00D20177">
        <w:rPr>
          <w:rFonts w:ascii="Arial" w:eastAsia="Times New Roman" w:hAnsi="Arial" w:cs="Arial"/>
          <w:lang w:val="en-US" w:eastAsia="hr-HR"/>
        </w:rPr>
        <w:t>Djelatnost Škole ostvaruje se na temelju Nastavnog plana i programa, Školskog kurikuluma i Godišnjeg plana i programa rada, a u skladu sa Zakonom o ustanovama Zakonom o odgoju i obrazovanju u osnovnoj i srednjoj školi  i Statutom Škole</w:t>
      </w:r>
      <w:r>
        <w:rPr>
          <w:rFonts w:ascii="Arial" w:eastAsia="Times New Roman" w:hAnsi="Arial" w:cs="Arial"/>
          <w:lang w:val="en-US" w:eastAsia="hr-HR"/>
        </w:rPr>
        <w:t>.</w:t>
      </w:r>
    </w:p>
    <w:p w:rsidR="00D738F9" w:rsidRDefault="00D738F9" w:rsidP="00D738F9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:rsidR="00D738F9" w:rsidRPr="008B42F1" w:rsidRDefault="00D738F9" w:rsidP="00F16510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</w:p>
    <w:p w:rsidR="00F16510" w:rsidRPr="006D0FE5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:rsidR="00F16510" w:rsidRPr="008B42F1" w:rsidRDefault="00F16510" w:rsidP="00F16510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  <w:r w:rsidRPr="008B42F1">
        <w:rPr>
          <w:rFonts w:ascii="Arial" w:eastAsia="Times New Roman" w:hAnsi="Arial" w:cs="Arial"/>
          <w:b/>
          <w:u w:val="single"/>
          <w:lang w:eastAsia="hr-HR"/>
        </w:rPr>
        <w:t>NAZIV PROGRAMA: A012201 REDOVNA DJELATNOST SREDNJIH ŠKOLA – MINIMALNI STANDARD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Ukupan iznos r</w:t>
      </w:r>
      <w:r w:rsidRPr="006F269C">
        <w:rPr>
          <w:rFonts w:ascii="Arial" w:eastAsia="Times New Roman" w:hAnsi="Arial" w:cs="Arial"/>
          <w:lang w:eastAsia="hr-HR"/>
        </w:rPr>
        <w:t xml:space="preserve">edovne djelatnosti srednjih </w:t>
      </w:r>
      <w:r w:rsidR="00767302">
        <w:rPr>
          <w:rFonts w:ascii="Arial" w:eastAsia="Times New Roman" w:hAnsi="Arial" w:cs="Arial"/>
          <w:lang w:eastAsia="hr-HR"/>
        </w:rPr>
        <w:t>škola u razdoblju od 2025.-2027</w:t>
      </w:r>
      <w:r>
        <w:rPr>
          <w:rFonts w:ascii="Arial" w:eastAsia="Times New Roman" w:hAnsi="Arial" w:cs="Arial"/>
          <w:lang w:eastAsia="hr-HR"/>
        </w:rPr>
        <w:t>. g</w:t>
      </w:r>
      <w:r w:rsidR="00A90E57">
        <w:rPr>
          <w:rFonts w:ascii="Arial" w:eastAsia="Times New Roman" w:hAnsi="Arial" w:cs="Arial"/>
          <w:lang w:eastAsia="hr-HR"/>
        </w:rPr>
        <w:t xml:space="preserve">odine  iznosi  2.584.403,45 </w:t>
      </w:r>
      <w:r>
        <w:rPr>
          <w:rFonts w:ascii="Arial" w:eastAsia="Times New Roman" w:hAnsi="Arial" w:cs="Arial"/>
          <w:lang w:eastAsia="hr-HR"/>
        </w:rPr>
        <w:t>eura.</w:t>
      </w:r>
    </w:p>
    <w:p w:rsidR="0013320E" w:rsidRPr="008B42F1" w:rsidRDefault="0013320E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3082"/>
        <w:gridCol w:w="2109"/>
        <w:gridCol w:w="2038"/>
        <w:gridCol w:w="1831"/>
      </w:tblGrid>
      <w:tr w:rsidR="00F16510" w:rsidRPr="00F16510" w:rsidTr="00C37D12">
        <w:trPr>
          <w:trHeight w:val="503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16510" w:rsidRPr="00F16510" w:rsidRDefault="00F16510" w:rsidP="00F16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1651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 prioriteta/posebnog cilja/ mjere</w:t>
            </w:r>
          </w:p>
        </w:tc>
        <w:tc>
          <w:tcPr>
            <w:tcW w:w="5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6510" w:rsidRPr="00F16510" w:rsidRDefault="00F16510" w:rsidP="00F16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1651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Planirana sredstva u proračunu Istarske županije</w:t>
            </w:r>
          </w:p>
        </w:tc>
      </w:tr>
      <w:tr w:rsidR="0013320E" w:rsidRPr="00F16510" w:rsidTr="00C37D12">
        <w:trPr>
          <w:trHeight w:val="769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10" w:rsidRPr="00F16510" w:rsidRDefault="00F16510" w:rsidP="00F16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16510" w:rsidRPr="00F16510" w:rsidRDefault="00F16510" w:rsidP="00F1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16510">
              <w:rPr>
                <w:rFonts w:ascii="Arial" w:eastAsia="Times New Roman" w:hAnsi="Arial" w:cs="Arial"/>
                <w:color w:val="000000"/>
                <w:lang w:eastAsia="hr-HR"/>
              </w:rPr>
              <w:t>Program u Proračunu IŽ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16510" w:rsidRPr="00F16510" w:rsidRDefault="00F16510" w:rsidP="00F1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16510">
              <w:rPr>
                <w:rFonts w:ascii="Arial" w:eastAsia="Times New Roman" w:hAnsi="Arial" w:cs="Arial"/>
                <w:color w:val="000000"/>
                <w:lang w:eastAsia="hr-HR"/>
              </w:rPr>
              <w:t>Poveznica na izvor financiranja u Proračunu IŽ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16510" w:rsidRPr="00F16510" w:rsidRDefault="00F16510" w:rsidP="00F1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16510">
              <w:rPr>
                <w:rFonts w:ascii="Arial" w:eastAsia="Times New Roman" w:hAnsi="Arial" w:cs="Arial"/>
                <w:color w:val="000000"/>
                <w:lang w:eastAsia="hr-HR"/>
              </w:rPr>
              <w:t>Procijenjeni t</w:t>
            </w:r>
            <w:r w:rsidR="0013320E">
              <w:rPr>
                <w:rFonts w:ascii="Arial" w:eastAsia="Times New Roman" w:hAnsi="Arial" w:cs="Arial"/>
                <w:color w:val="000000"/>
                <w:lang w:eastAsia="hr-HR"/>
              </w:rPr>
              <w:t>rošak provedbe mjere</w:t>
            </w:r>
          </w:p>
        </w:tc>
      </w:tr>
      <w:tr w:rsidR="00F16510" w:rsidRPr="00F16510" w:rsidTr="0013320E">
        <w:trPr>
          <w:trHeight w:val="612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16510" w:rsidRPr="00F16510" w:rsidRDefault="00F16510" w:rsidP="00F16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1651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 PAMETNA REGIJA ZNANJA PREPOZNATLJIVA PO VISOKOJ KVALITETI ŽIVOTA, DOSTUPNOM OBRAZOVANJU I UKLJUČIVOSTI</w:t>
            </w:r>
          </w:p>
        </w:tc>
      </w:tr>
      <w:tr w:rsidR="00F16510" w:rsidRPr="00F16510" w:rsidTr="0013320E">
        <w:trPr>
          <w:trHeight w:val="469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6510" w:rsidRPr="00F16510" w:rsidRDefault="00F16510" w:rsidP="00F16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1651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2.1. Osiguranje visokih standarda i dostupnosti obrazovanja</w:t>
            </w:r>
          </w:p>
        </w:tc>
      </w:tr>
      <w:tr w:rsidR="0013320E" w:rsidRPr="00F16510" w:rsidTr="00C37D12">
        <w:trPr>
          <w:trHeight w:val="972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10" w:rsidRPr="00F16510" w:rsidRDefault="00F16510" w:rsidP="00F16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16510">
              <w:rPr>
                <w:rFonts w:ascii="Arial" w:eastAsia="Times New Roman" w:hAnsi="Arial" w:cs="Arial"/>
                <w:color w:val="000000"/>
                <w:lang w:eastAsia="hr-HR"/>
              </w:rPr>
              <w:t>2.1.1. Osiguranje i poboljšanje dostupnosti odgoja i obrazovanja djeci i njihovim roditeljima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10" w:rsidRPr="00F16510" w:rsidRDefault="00F16510" w:rsidP="00F16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16510">
              <w:rPr>
                <w:rFonts w:ascii="Arial" w:eastAsia="Times New Roman" w:hAnsi="Arial" w:cs="Arial"/>
                <w:color w:val="000000"/>
                <w:lang w:eastAsia="hr-HR"/>
              </w:rPr>
              <w:t>2201 Redovna djelatnost osnovnih škola - minimalni standard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10" w:rsidRPr="00F16510" w:rsidRDefault="00A90E57" w:rsidP="00F16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A012201A220101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10" w:rsidRPr="00F16510" w:rsidRDefault="00A90E57" w:rsidP="00A90E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69.243,60</w:t>
            </w:r>
          </w:p>
        </w:tc>
      </w:tr>
      <w:tr w:rsidR="0013320E" w:rsidRPr="00F16510" w:rsidTr="00C37D12">
        <w:trPr>
          <w:trHeight w:val="972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510" w:rsidRPr="00F16510" w:rsidRDefault="00F16510" w:rsidP="00F16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16510">
              <w:rPr>
                <w:rFonts w:ascii="Arial" w:eastAsia="Times New Roman" w:hAnsi="Arial" w:cs="Arial"/>
                <w:color w:val="000000"/>
                <w:lang w:eastAsia="hr-HR"/>
              </w:rPr>
              <w:t>2.1.2. Osiguranje i poboljšanje dostupnosti odgoja i obrazovanja djeci i njihovim roditeljima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510" w:rsidRPr="00F16510" w:rsidRDefault="00F16510" w:rsidP="00F16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16510">
              <w:rPr>
                <w:rFonts w:ascii="Arial" w:eastAsia="Times New Roman" w:hAnsi="Arial" w:cs="Arial"/>
                <w:color w:val="000000"/>
                <w:lang w:eastAsia="hr-HR"/>
              </w:rPr>
              <w:t>2201 Redovna djelatnost osnovnih škola - minimalni standard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510" w:rsidRPr="00F16510" w:rsidRDefault="00A90E57" w:rsidP="00F16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A012201A220102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510" w:rsidRPr="00F16510" w:rsidRDefault="00A90E57" w:rsidP="00F16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144.159,85</w:t>
            </w:r>
          </w:p>
        </w:tc>
      </w:tr>
      <w:tr w:rsidR="0013320E" w:rsidRPr="00F16510" w:rsidTr="00C37D12">
        <w:trPr>
          <w:trHeight w:val="972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510" w:rsidRPr="00F16510" w:rsidRDefault="00F16510" w:rsidP="00F16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16510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>2.1.3. Osiguranje i poboljšanje dostupnosti odgoja i obrazovanja djeci i njihovim roditeljima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510" w:rsidRPr="00F16510" w:rsidRDefault="00F16510" w:rsidP="00F16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16510">
              <w:rPr>
                <w:rFonts w:ascii="Arial" w:eastAsia="Times New Roman" w:hAnsi="Arial" w:cs="Arial"/>
                <w:color w:val="000000"/>
                <w:lang w:eastAsia="hr-HR"/>
              </w:rPr>
              <w:t>2201 Redovna djelatnost osnovnih škola - minimalni standard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510" w:rsidRPr="00F16510" w:rsidRDefault="00F16510" w:rsidP="00A90E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16510">
              <w:rPr>
                <w:rFonts w:ascii="Arial" w:eastAsia="Times New Roman" w:hAnsi="Arial" w:cs="Arial"/>
                <w:color w:val="000000"/>
                <w:lang w:eastAsia="hr-HR"/>
              </w:rPr>
              <w:t>A</w:t>
            </w:r>
            <w:r w:rsidR="00A90E57">
              <w:rPr>
                <w:rFonts w:ascii="Arial" w:eastAsia="Times New Roman" w:hAnsi="Arial" w:cs="Arial"/>
                <w:color w:val="000000"/>
                <w:lang w:eastAsia="hr-HR"/>
              </w:rPr>
              <w:t>012201A220103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510" w:rsidRPr="00F16510" w:rsidRDefault="00A90E57" w:rsidP="00F16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28</w:t>
            </w:r>
            <w:r w:rsidR="00B1174A">
              <w:rPr>
                <w:rFonts w:ascii="Arial" w:eastAsia="Times New Roman" w:hAnsi="Arial" w:cs="Arial"/>
                <w:color w:val="000000"/>
                <w:lang w:eastAsia="hr-HR"/>
              </w:rPr>
              <w:t>.000,00</w:t>
            </w:r>
          </w:p>
        </w:tc>
      </w:tr>
      <w:tr w:rsidR="0013320E" w:rsidRPr="00F16510" w:rsidTr="00C37D12">
        <w:trPr>
          <w:trHeight w:val="60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10" w:rsidRPr="00F16510" w:rsidRDefault="00F16510" w:rsidP="00F16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16510">
              <w:rPr>
                <w:rFonts w:ascii="Arial" w:eastAsia="Times New Roman" w:hAnsi="Arial" w:cs="Arial"/>
                <w:color w:val="000000"/>
                <w:lang w:eastAsia="hr-HR"/>
              </w:rPr>
              <w:t>2.1.4. Osiguranje i poboljšanje dostupnosti odgoja i obrazovanja djeci i njihovim roditeljima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10" w:rsidRPr="00F16510" w:rsidRDefault="00F16510" w:rsidP="00F16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16510">
              <w:rPr>
                <w:rFonts w:ascii="Arial" w:eastAsia="Times New Roman" w:hAnsi="Arial" w:cs="Arial"/>
                <w:color w:val="000000"/>
                <w:lang w:eastAsia="hr-HR"/>
              </w:rPr>
              <w:t>2201 Redovna djelatnost osnovnih škola - minimalni standard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10" w:rsidRPr="00F16510" w:rsidRDefault="00F16510" w:rsidP="00A90E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16510">
              <w:rPr>
                <w:rFonts w:ascii="Arial" w:eastAsia="Times New Roman" w:hAnsi="Arial" w:cs="Arial"/>
                <w:color w:val="000000"/>
                <w:lang w:eastAsia="hr-HR"/>
              </w:rPr>
              <w:t>A</w:t>
            </w:r>
            <w:r w:rsidR="00A90E57">
              <w:rPr>
                <w:rFonts w:ascii="Arial" w:eastAsia="Times New Roman" w:hAnsi="Arial" w:cs="Arial"/>
                <w:color w:val="000000"/>
                <w:lang w:eastAsia="hr-HR"/>
              </w:rPr>
              <w:t>012201A220104</w:t>
            </w:r>
            <w:r w:rsidRPr="00F1651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10" w:rsidRPr="00F16510" w:rsidRDefault="00B1174A" w:rsidP="00A90E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A90E57">
              <w:rPr>
                <w:rFonts w:ascii="Arial" w:eastAsia="Times New Roman" w:hAnsi="Arial" w:cs="Arial"/>
                <w:color w:val="000000"/>
                <w:lang w:eastAsia="hr-HR"/>
              </w:rPr>
              <w:t>2.343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.000,00</w:t>
            </w:r>
          </w:p>
        </w:tc>
      </w:tr>
      <w:tr w:rsidR="00F16510" w:rsidRPr="00F16510" w:rsidTr="00C37D12">
        <w:trPr>
          <w:trHeight w:val="469"/>
        </w:trPr>
        <w:tc>
          <w:tcPr>
            <w:tcW w:w="7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16510" w:rsidRPr="00F16510" w:rsidRDefault="00F16510" w:rsidP="00F16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1651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16510" w:rsidRPr="00F16510" w:rsidRDefault="00A90E57" w:rsidP="00A90E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2.584.403,45</w:t>
            </w:r>
          </w:p>
        </w:tc>
      </w:tr>
    </w:tbl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:rsidR="0013320E" w:rsidRDefault="0013320E" w:rsidP="00F16510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:rsidR="00F16510" w:rsidRPr="006D1922" w:rsidRDefault="00F16510" w:rsidP="00F16510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A012201A220101</w:t>
      </w:r>
      <w:r w:rsidRPr="006D1922">
        <w:rPr>
          <w:rFonts w:ascii="Arial" w:eastAsia="Times New Roman" w:hAnsi="Arial" w:cs="Arial"/>
          <w:b/>
          <w:lang w:eastAsia="hr-HR"/>
        </w:rPr>
        <w:t xml:space="preserve"> Materijalni rashodi SŠ po kriterijima</w:t>
      </w:r>
    </w:p>
    <w:p w:rsidR="00F16510" w:rsidRPr="006D1922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:rsidR="00F16510" w:rsidRDefault="001836CC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1836CC" w:rsidRDefault="001836CC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836CC" w:rsidRDefault="001836CC" w:rsidP="001836C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klasifikacijama, Pravilnikom o računovodstvu i računskom planu, Zakonom o fiskalnoj 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836CC" w:rsidRDefault="001836CC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OBRAZLOŽENJE AKTIVNOSTI</w:t>
      </w:r>
    </w:p>
    <w:p w:rsidR="001836CC" w:rsidRDefault="001836CC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Pr="006A316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Istarska županija financira materijalne i financijske rashode Škole prema kriteriju broja učenika i broja razrednih odnosno strukovnih odjela te materijalne rashode (energente, prijevoz zaposlenika, zakupnine i sistematske preglede zaposlenika) prema kriteriju stvarnog izdatka</w:t>
      </w:r>
      <w:r>
        <w:rPr>
          <w:rFonts w:ascii="Arial" w:eastAsia="Times New Roman" w:hAnsi="Arial" w:cs="Arial"/>
          <w:lang w:eastAsia="hr-HR"/>
        </w:rPr>
        <w:t>.</w:t>
      </w:r>
    </w:p>
    <w:p w:rsidR="00F16510" w:rsidRPr="006D0FE5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836CC" w:rsidRDefault="00F16510" w:rsidP="008B42F1">
      <w:pPr>
        <w:spacing w:after="0" w:line="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eastAsia="Times New Roman" w:hAnsi="Arial" w:cs="Arial"/>
          <w:bCs/>
          <w:color w:val="000000"/>
          <w:lang w:eastAsia="hr-HR"/>
        </w:rPr>
        <w:t xml:space="preserve">Sredstva su određena odlukom </w:t>
      </w:r>
      <w:r w:rsidRPr="006D0FE5">
        <w:rPr>
          <w:rFonts w:ascii="Arial" w:eastAsia="Times New Roman" w:hAnsi="Arial" w:cs="Arial"/>
          <w:bCs/>
          <w:color w:val="000000"/>
          <w:lang w:eastAsia="hr-HR"/>
        </w:rPr>
        <w:t>o kriterijima i mjerilima za utvrđivanje bilančnih prava za financiranje minimalnog financijskog standarda javnih potreba srednjih</w:t>
      </w:r>
      <w:r w:rsidR="00D738F9">
        <w:rPr>
          <w:rFonts w:ascii="Arial" w:eastAsia="Times New Roman" w:hAnsi="Arial" w:cs="Arial"/>
          <w:bCs/>
          <w:color w:val="000000"/>
          <w:lang w:eastAsia="hr-HR"/>
        </w:rPr>
        <w:t xml:space="preserve"> škola i učeničkih domova u 2024. godini.</w:t>
      </w:r>
    </w:p>
    <w:p w:rsidR="001836CC" w:rsidRDefault="001836CC" w:rsidP="008B42F1">
      <w:pPr>
        <w:spacing w:after="0" w:line="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eastAsia="Times New Roman" w:hAnsi="Arial" w:cs="Arial"/>
          <w:bCs/>
          <w:color w:val="000000"/>
          <w:lang w:eastAsia="hr-HR"/>
        </w:rPr>
        <w:t>Izvori sredstava za financiranje rada su decentralizirana sredstva.</w:t>
      </w:r>
    </w:p>
    <w:p w:rsidR="008B42F1" w:rsidRPr="008B42F1" w:rsidRDefault="008B42F1" w:rsidP="008B42F1">
      <w:pPr>
        <w:spacing w:after="0" w:line="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2835"/>
        <w:gridCol w:w="2402"/>
      </w:tblGrid>
      <w:tr w:rsidR="00F16510" w:rsidTr="00C37D12">
        <w:tc>
          <w:tcPr>
            <w:tcW w:w="9060" w:type="dxa"/>
            <w:gridSpan w:val="3"/>
          </w:tcPr>
          <w:p w:rsidR="00F16510" w:rsidRPr="005F200A" w:rsidRDefault="00F16510" w:rsidP="00F16510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F16510" w:rsidRPr="00A4559B" w:rsidTr="00C37D12">
        <w:tc>
          <w:tcPr>
            <w:tcW w:w="9060" w:type="dxa"/>
            <w:gridSpan w:val="3"/>
          </w:tcPr>
          <w:p w:rsidR="00F16510" w:rsidRPr="00A4559B" w:rsidRDefault="00F16510" w:rsidP="00F16510">
            <w:pPr>
              <w:pStyle w:val="Odlomakpopisa"/>
              <w:numPr>
                <w:ilvl w:val="1"/>
                <w:numId w:val="7"/>
              </w:num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A012201A220101</w:t>
            </w:r>
            <w:r w:rsidRPr="00A4559B">
              <w:rPr>
                <w:rFonts w:ascii="Arial" w:eastAsia="Times New Roman" w:hAnsi="Arial" w:cs="Arial"/>
                <w:lang w:eastAsia="hr-HR"/>
              </w:rPr>
              <w:t xml:space="preserve"> Materijalni rashodi SŠ po kriterijima</w:t>
            </w:r>
          </w:p>
        </w:tc>
      </w:tr>
      <w:tr w:rsidR="00F16510" w:rsidTr="00C37D12">
        <w:tc>
          <w:tcPr>
            <w:tcW w:w="3823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Naziv mjere</w:t>
            </w:r>
          </w:p>
        </w:tc>
        <w:tc>
          <w:tcPr>
            <w:tcW w:w="2835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402" w:type="dxa"/>
          </w:tcPr>
          <w:p w:rsidR="00F16510" w:rsidRPr="006A3160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</w:t>
            </w:r>
            <w:r w:rsidR="00C37D12">
              <w:rPr>
                <w:rFonts w:ascii="Arial" w:eastAsia="Times New Roman" w:hAnsi="Arial" w:cs="Arial"/>
                <w:lang w:eastAsia="hr-HR"/>
              </w:rPr>
              <w:t xml:space="preserve">i trošak provedbene mjere </w:t>
            </w:r>
          </w:p>
        </w:tc>
      </w:tr>
      <w:tr w:rsidR="00F16510" w:rsidTr="00C37D12">
        <w:tc>
          <w:tcPr>
            <w:tcW w:w="3823" w:type="dxa"/>
          </w:tcPr>
          <w:p w:rsidR="00584F55" w:rsidRPr="00584F55" w:rsidRDefault="00584F55" w:rsidP="00584F55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84F55">
              <w:rPr>
                <w:rFonts w:ascii="Arial" w:eastAsia="Times New Roman" w:hAnsi="Arial" w:cs="Arial"/>
                <w:lang w:eastAsia="hr-HR"/>
              </w:rPr>
              <w:t>2.4.9. Ostale mjere iz samoupravnog djelokruga:</w:t>
            </w:r>
          </w:p>
          <w:p w:rsidR="00F16510" w:rsidRPr="005F200A" w:rsidRDefault="00584F55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Javna uprava i administracija</w:t>
            </w:r>
          </w:p>
        </w:tc>
        <w:tc>
          <w:tcPr>
            <w:tcW w:w="2835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A220101 Materijalni rashodi SŠ po kriterijima</w:t>
            </w:r>
          </w:p>
        </w:tc>
        <w:tc>
          <w:tcPr>
            <w:tcW w:w="2402" w:type="dxa"/>
          </w:tcPr>
          <w:p w:rsidR="00F16510" w:rsidRPr="006A3160" w:rsidRDefault="006E0CEA" w:rsidP="00F16510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69.243,60</w:t>
            </w:r>
            <w:r w:rsidR="00F16510" w:rsidRPr="006A3160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F16510" w:rsidTr="00C37D12">
        <w:tc>
          <w:tcPr>
            <w:tcW w:w="6658" w:type="dxa"/>
            <w:gridSpan w:val="2"/>
          </w:tcPr>
          <w:p w:rsidR="00F16510" w:rsidRDefault="00F16510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UKUPNO</w:t>
            </w:r>
          </w:p>
        </w:tc>
        <w:tc>
          <w:tcPr>
            <w:tcW w:w="2402" w:type="dxa"/>
          </w:tcPr>
          <w:p w:rsidR="00F16510" w:rsidRDefault="006E0CEA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69.243,60</w:t>
            </w:r>
          </w:p>
        </w:tc>
      </w:tr>
    </w:tbl>
    <w:p w:rsidR="0013320E" w:rsidRDefault="0013320E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6E0CEA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Osiguranje i poboljšanje dostupnosti odgoja i obrazovanja djeci i njihovim roditeljima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49"/>
        <w:gridCol w:w="1699"/>
        <w:gridCol w:w="1814"/>
        <w:gridCol w:w="1835"/>
      </w:tblGrid>
      <w:tr w:rsidR="00E55B3B" w:rsidTr="00C37D12">
        <w:tc>
          <w:tcPr>
            <w:tcW w:w="2263" w:type="dxa"/>
          </w:tcPr>
          <w:p w:rsidR="00E55B3B" w:rsidRDefault="00E55B3B" w:rsidP="00F16510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Pokazatelj rezultata</w:t>
            </w:r>
          </w:p>
        </w:tc>
        <w:tc>
          <w:tcPr>
            <w:tcW w:w="1449" w:type="dxa"/>
          </w:tcPr>
          <w:p w:rsidR="00E55B3B" w:rsidRDefault="00E55B3B" w:rsidP="00E55B3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699" w:type="dxa"/>
          </w:tcPr>
          <w:p w:rsidR="00E55B3B" w:rsidRDefault="00E55B3B" w:rsidP="00E55B3B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1814" w:type="dxa"/>
          </w:tcPr>
          <w:p w:rsidR="00E55B3B" w:rsidRDefault="00E55B3B" w:rsidP="00E55B3B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835" w:type="dxa"/>
          </w:tcPr>
          <w:p w:rsidR="00E55B3B" w:rsidRDefault="00E55B3B" w:rsidP="00E55B3B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E55B3B" w:rsidTr="00C37D12">
        <w:tc>
          <w:tcPr>
            <w:tcW w:w="2263" w:type="dxa"/>
          </w:tcPr>
          <w:p w:rsidR="00E55B3B" w:rsidRPr="00FE6A6E" w:rsidRDefault="00E55B3B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Materijalni rashodi za potrebe nastave</w:t>
            </w:r>
          </w:p>
        </w:tc>
        <w:tc>
          <w:tcPr>
            <w:tcW w:w="1449" w:type="dxa"/>
          </w:tcPr>
          <w:p w:rsidR="00E55B3B" w:rsidRPr="00FE6A6E" w:rsidRDefault="00E55B3B" w:rsidP="00F16510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23.813,60</w:t>
            </w:r>
          </w:p>
        </w:tc>
        <w:tc>
          <w:tcPr>
            <w:tcW w:w="1699" w:type="dxa"/>
          </w:tcPr>
          <w:p w:rsidR="00E55B3B" w:rsidRPr="00FE6A6E" w:rsidRDefault="00E55B3B" w:rsidP="00F16510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23.713,60</w:t>
            </w:r>
          </w:p>
        </w:tc>
        <w:tc>
          <w:tcPr>
            <w:tcW w:w="1814" w:type="dxa"/>
          </w:tcPr>
          <w:p w:rsidR="00E55B3B" w:rsidRPr="00FE6A6E" w:rsidRDefault="00E55B3B" w:rsidP="00F16510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23.713,60</w:t>
            </w:r>
          </w:p>
        </w:tc>
        <w:tc>
          <w:tcPr>
            <w:tcW w:w="1835" w:type="dxa"/>
          </w:tcPr>
          <w:p w:rsidR="00E55B3B" w:rsidRDefault="00E55B3B" w:rsidP="00F16510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23.713,60</w:t>
            </w:r>
          </w:p>
        </w:tc>
      </w:tr>
    </w:tbl>
    <w:p w:rsidR="00C37D12" w:rsidRDefault="00C37D12" w:rsidP="00C37D12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E4BE5" w:rsidRPr="00C37D12" w:rsidRDefault="00FE4BE5" w:rsidP="00C37D12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lastRenderedPageBreak/>
        <w:t>A012201A220102</w:t>
      </w:r>
      <w:r w:rsidRPr="006D1922">
        <w:rPr>
          <w:rFonts w:ascii="Arial" w:eastAsia="Times New Roman" w:hAnsi="Arial" w:cs="Arial"/>
          <w:b/>
          <w:lang w:eastAsia="hr-HR"/>
        </w:rPr>
        <w:t xml:space="preserve"> Mater</w:t>
      </w:r>
      <w:r>
        <w:rPr>
          <w:rFonts w:ascii="Arial" w:eastAsia="Times New Roman" w:hAnsi="Arial" w:cs="Arial"/>
          <w:b/>
          <w:lang w:eastAsia="hr-HR"/>
        </w:rPr>
        <w:t>ijalni rashodi SŠ po stvarnom trošku</w:t>
      </w:r>
    </w:p>
    <w:p w:rsidR="00E55B3B" w:rsidRDefault="00E55B3B" w:rsidP="00E55B3B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E55B3B" w:rsidRDefault="00E55B3B" w:rsidP="00E55B3B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E55B3B" w:rsidRDefault="00E55B3B" w:rsidP="00E55B3B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E55B3B" w:rsidRDefault="00E55B3B" w:rsidP="00E55B3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klasifikacijama, Pravilnikom o računovodstvu i računskom planu, Zakonom o fiskalnoj 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E55B3B" w:rsidRDefault="00E55B3B" w:rsidP="00E55B3B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E55B3B" w:rsidRDefault="00E55B3B" w:rsidP="00E55B3B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OBRAZLOŽENJE AKTIVNOSTI</w:t>
      </w:r>
    </w:p>
    <w:p w:rsidR="00F16510" w:rsidRPr="003A61AC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E55B3B" w:rsidRPr="00FE4BE5" w:rsidRDefault="00F16510" w:rsidP="00E55B3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Istarska županija financira materijalne i financijske rashode Škole prema kriteriju broja učenika i broja razrednih odnosno strukovnih odjela te materijalne rashode (energente, prijevoz zaposlenika, zakupnine i sistematske preglede zaposlenika) prema kriteriju stvarnog izdatka</w:t>
      </w:r>
      <w:r>
        <w:rPr>
          <w:rFonts w:ascii="Arial" w:eastAsia="Times New Roman" w:hAnsi="Arial" w:cs="Arial"/>
          <w:lang w:eastAsia="hr-HR"/>
        </w:rPr>
        <w:t>.</w:t>
      </w:r>
    </w:p>
    <w:p w:rsidR="00E55B3B" w:rsidRDefault="00E55B3B" w:rsidP="00E55B3B">
      <w:pPr>
        <w:spacing w:after="0" w:line="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eastAsia="Times New Roman" w:hAnsi="Arial" w:cs="Arial"/>
          <w:bCs/>
          <w:color w:val="000000"/>
          <w:lang w:eastAsia="hr-HR"/>
        </w:rPr>
        <w:t>Izvori sredstava za financiranje rada su decentralizirana sredstva.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261"/>
      </w:tblGrid>
      <w:tr w:rsidR="00F16510" w:rsidTr="0013320E">
        <w:tc>
          <w:tcPr>
            <w:tcW w:w="9060" w:type="dxa"/>
            <w:gridSpan w:val="3"/>
          </w:tcPr>
          <w:p w:rsidR="00F16510" w:rsidRPr="005F200A" w:rsidRDefault="00F16510" w:rsidP="00F16510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F16510" w:rsidRPr="00A4559B" w:rsidTr="0013320E">
        <w:tc>
          <w:tcPr>
            <w:tcW w:w="9060" w:type="dxa"/>
            <w:gridSpan w:val="3"/>
          </w:tcPr>
          <w:p w:rsidR="00F16510" w:rsidRPr="00F67963" w:rsidRDefault="00F16510" w:rsidP="00F16510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A012201A220102</w:t>
            </w:r>
            <w:r w:rsidRPr="00F67963">
              <w:rPr>
                <w:rFonts w:ascii="Arial" w:eastAsia="Times New Roman" w:hAnsi="Arial" w:cs="Arial"/>
                <w:lang w:eastAsia="hr-HR"/>
              </w:rPr>
              <w:t xml:space="preserve"> Materijalni rashodi SŠ po stvarnom trošku</w:t>
            </w:r>
          </w:p>
        </w:tc>
      </w:tr>
      <w:tr w:rsidR="00F16510" w:rsidTr="0013320E">
        <w:tc>
          <w:tcPr>
            <w:tcW w:w="3964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Naziv mjere</w:t>
            </w:r>
          </w:p>
        </w:tc>
        <w:tc>
          <w:tcPr>
            <w:tcW w:w="2835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261" w:type="dxa"/>
          </w:tcPr>
          <w:p w:rsidR="00F16510" w:rsidRPr="006A3160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</w:t>
            </w:r>
            <w:r w:rsidR="0013320E">
              <w:rPr>
                <w:rFonts w:ascii="Arial" w:eastAsia="Times New Roman" w:hAnsi="Arial" w:cs="Arial"/>
                <w:lang w:eastAsia="hr-HR"/>
              </w:rPr>
              <w:t xml:space="preserve">i trošak provedbene mjere </w:t>
            </w:r>
          </w:p>
        </w:tc>
      </w:tr>
      <w:tr w:rsidR="00F16510" w:rsidTr="0013320E">
        <w:tc>
          <w:tcPr>
            <w:tcW w:w="3964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F67963">
              <w:rPr>
                <w:rFonts w:ascii="Arial" w:eastAsia="Times New Roman" w:hAnsi="Arial" w:cs="Arial"/>
                <w:lang w:eastAsia="hr-HR"/>
              </w:rPr>
              <w:t>2.4.9. Ostale mjere iz samoupravnog djelokruga:</w:t>
            </w:r>
            <w:r w:rsidRPr="00F67963">
              <w:rPr>
                <w:rFonts w:ascii="Arial" w:eastAsia="Times New Roman" w:hAnsi="Arial" w:cs="Arial"/>
                <w:lang w:eastAsia="hr-HR"/>
              </w:rPr>
              <w:br/>
              <w:t>Javna uprava i administracija</w:t>
            </w:r>
          </w:p>
        </w:tc>
        <w:tc>
          <w:tcPr>
            <w:tcW w:w="2835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A012201A220102 Materijalni rashodi SŠ po stvarnom trošku</w:t>
            </w:r>
          </w:p>
        </w:tc>
        <w:tc>
          <w:tcPr>
            <w:tcW w:w="2261" w:type="dxa"/>
          </w:tcPr>
          <w:p w:rsidR="00F16510" w:rsidRPr="006A3160" w:rsidRDefault="00E55B3B" w:rsidP="00F16510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144.159,85</w:t>
            </w:r>
          </w:p>
        </w:tc>
      </w:tr>
      <w:tr w:rsidR="00F16510" w:rsidTr="0013320E">
        <w:tc>
          <w:tcPr>
            <w:tcW w:w="6799" w:type="dxa"/>
            <w:gridSpan w:val="2"/>
          </w:tcPr>
          <w:p w:rsidR="00F16510" w:rsidRDefault="00F16510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UKUPNO</w:t>
            </w:r>
          </w:p>
        </w:tc>
        <w:tc>
          <w:tcPr>
            <w:tcW w:w="2261" w:type="dxa"/>
          </w:tcPr>
          <w:p w:rsidR="00F16510" w:rsidRDefault="00E55B3B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144.159,85</w:t>
            </w:r>
          </w:p>
        </w:tc>
      </w:tr>
    </w:tbl>
    <w:p w:rsidR="0013320E" w:rsidRDefault="0013320E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Pr="00F67963" w:rsidRDefault="00F16510" w:rsidP="00F16510">
      <w:pPr>
        <w:spacing w:after="0" w:line="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Omogućiti kvalitetan rad škole i njeno funkcioniranje.</w:t>
      </w:r>
      <w:r w:rsidRPr="00F67963">
        <w:rPr>
          <w:rFonts w:ascii="Arial" w:eastAsia="Times New Roman" w:hAnsi="Arial" w:cs="Arial"/>
          <w:lang w:eastAsia="hr-HR"/>
        </w:rPr>
        <w:t xml:space="preserve"> </w:t>
      </w:r>
      <w:r w:rsidRPr="006D0FE5">
        <w:rPr>
          <w:rFonts w:ascii="Arial" w:eastAsia="Times New Roman" w:hAnsi="Arial" w:cs="Arial"/>
          <w:lang w:eastAsia="hr-HR"/>
        </w:rPr>
        <w:t>Redovito se ulagalo u sigurnost učenika i zaposlenika za vrijeme boravka u školskoj zgradi.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1560"/>
        <w:gridCol w:w="1367"/>
        <w:gridCol w:w="1602"/>
      </w:tblGrid>
      <w:tr w:rsidR="00584F55" w:rsidTr="00C37D12">
        <w:tc>
          <w:tcPr>
            <w:tcW w:w="3114" w:type="dxa"/>
          </w:tcPr>
          <w:p w:rsidR="00584F55" w:rsidRDefault="00584F55" w:rsidP="00584F55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Pokazatelj rezultata</w:t>
            </w:r>
          </w:p>
        </w:tc>
        <w:tc>
          <w:tcPr>
            <w:tcW w:w="1417" w:type="dxa"/>
          </w:tcPr>
          <w:p w:rsidR="00584F55" w:rsidRDefault="00584F55" w:rsidP="00584F55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560" w:type="dxa"/>
          </w:tcPr>
          <w:p w:rsidR="00584F55" w:rsidRDefault="00584F55" w:rsidP="00584F55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1367" w:type="dxa"/>
          </w:tcPr>
          <w:p w:rsidR="00584F55" w:rsidRDefault="00584F55" w:rsidP="00584F55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602" w:type="dxa"/>
          </w:tcPr>
          <w:p w:rsidR="00584F55" w:rsidRDefault="00584F55" w:rsidP="00584F55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584F55" w:rsidTr="00C37D12">
        <w:trPr>
          <w:trHeight w:val="356"/>
        </w:trPr>
        <w:tc>
          <w:tcPr>
            <w:tcW w:w="3114" w:type="dxa"/>
          </w:tcPr>
          <w:p w:rsidR="00584F55" w:rsidRPr="00FE6A6E" w:rsidRDefault="00584F55" w:rsidP="00584F55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Zakupnine i najamnine</w:t>
            </w:r>
          </w:p>
        </w:tc>
        <w:tc>
          <w:tcPr>
            <w:tcW w:w="1417" w:type="dxa"/>
          </w:tcPr>
          <w:p w:rsidR="00584F55" w:rsidRPr="00FE6A6E" w:rsidRDefault="00584F55" w:rsidP="00584F55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61.000,00</w:t>
            </w:r>
          </w:p>
        </w:tc>
        <w:tc>
          <w:tcPr>
            <w:tcW w:w="1560" w:type="dxa"/>
          </w:tcPr>
          <w:p w:rsidR="00584F55" w:rsidRPr="00FE6A6E" w:rsidRDefault="00584F55" w:rsidP="00584F55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61.000,00</w:t>
            </w:r>
          </w:p>
        </w:tc>
        <w:tc>
          <w:tcPr>
            <w:tcW w:w="1367" w:type="dxa"/>
          </w:tcPr>
          <w:p w:rsidR="00584F55" w:rsidRPr="00FE6A6E" w:rsidRDefault="00584F55" w:rsidP="00584F55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61.000,00</w:t>
            </w:r>
          </w:p>
        </w:tc>
        <w:tc>
          <w:tcPr>
            <w:tcW w:w="1602" w:type="dxa"/>
          </w:tcPr>
          <w:p w:rsidR="00584F55" w:rsidRDefault="00584F55" w:rsidP="00584F55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61.000,00</w:t>
            </w:r>
          </w:p>
        </w:tc>
      </w:tr>
    </w:tbl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16510" w:rsidRPr="006D0FE5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Omogućiti nesmetano odvijanje nastavnog procesa osiguravajući sigurnost rada učenika i zaposlenika. Podići kvalitetu nastave na što višu razinu obrazovanja osiguravajući adekvatan nastavni materijal i pomagala. Redovito isplaćivati plaće i materijalnih prava zaposlenicima.</w:t>
      </w:r>
    </w:p>
    <w:p w:rsidR="00F16510" w:rsidRPr="006D0FE5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16510" w:rsidRPr="006D0FE5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D0FE5">
        <w:rPr>
          <w:rFonts w:ascii="Arial" w:eastAsia="Times New Roman" w:hAnsi="Arial" w:cs="Arial"/>
          <w:b/>
          <w:lang w:eastAsia="hr-HR"/>
        </w:rPr>
        <w:t>Usklađenje ciljeva, strategije i programa s dokumentima dugoročnog razvoja</w:t>
      </w:r>
    </w:p>
    <w:p w:rsidR="008B42F1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Omogućiti kvalitetan rad škole i njeno funkcioniranje. Osposobiti učenike za samostalan i timski rad u području dizajna i primijenjenih umjetnosti. Poštivati zakonske obveze i zadane rokove.</w:t>
      </w:r>
    </w:p>
    <w:p w:rsidR="002D4086" w:rsidRDefault="002D4086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2D4086" w:rsidRPr="003A61AC" w:rsidRDefault="002D4086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16510" w:rsidRDefault="00F16510" w:rsidP="00F16510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A012201A220103 Materijalni rashodi SŠ – drugi izvori</w:t>
      </w:r>
    </w:p>
    <w:p w:rsidR="00584F55" w:rsidRDefault="00584F55" w:rsidP="00584F5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584F55" w:rsidRDefault="00584F55" w:rsidP="00584F5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584F55" w:rsidRDefault="00584F55" w:rsidP="00584F5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584F55" w:rsidRDefault="00584F55" w:rsidP="00584F5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</w:t>
      </w:r>
      <w:r>
        <w:rPr>
          <w:rFonts w:ascii="Arial" w:eastAsia="Times New Roman" w:hAnsi="Arial" w:cs="Arial"/>
          <w:lang w:eastAsia="hr-HR"/>
        </w:rPr>
        <w:lastRenderedPageBreak/>
        <w:t>klasifikacijama, Pravilnikom o računovodstvu i računskom planu, Zakonom o fiskalnoj 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584F55" w:rsidRDefault="00584F55" w:rsidP="00584F5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584F55" w:rsidRPr="00584F55" w:rsidRDefault="00584F55" w:rsidP="00584F5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OBRAZLOŽENJE AKTIVNOSTI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M</w:t>
      </w:r>
      <w:r w:rsidRPr="006D0FE5">
        <w:rPr>
          <w:rFonts w:ascii="Arial" w:eastAsia="Times New Roman" w:hAnsi="Arial" w:cs="Arial"/>
          <w:lang w:eastAsia="hr-HR"/>
        </w:rPr>
        <w:t>aterijalni rashodi SŠ - drugi izvori (vlastiti prihodi, prihodi za posebne namjene i donacije)</w:t>
      </w:r>
      <w:r>
        <w:rPr>
          <w:rFonts w:ascii="Arial" w:eastAsia="Times New Roman" w:hAnsi="Arial" w:cs="Arial"/>
          <w:lang w:eastAsia="hr-HR"/>
        </w:rPr>
        <w:t>.</w:t>
      </w:r>
    </w:p>
    <w:p w:rsidR="00584F55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Vlastiti prihodi su uređeni Pravilnikom o stjecanju i korištenju vlastitih prihoda.</w:t>
      </w:r>
    </w:p>
    <w:p w:rsidR="00F16510" w:rsidRPr="00584F55" w:rsidRDefault="00584F55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Izvor sredstava za financiranje rada su prihodi za posebne namjene.</w:t>
      </w:r>
    </w:p>
    <w:p w:rsidR="00F16510" w:rsidRPr="00F67963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261"/>
      </w:tblGrid>
      <w:tr w:rsidR="00F16510" w:rsidTr="0013320E">
        <w:tc>
          <w:tcPr>
            <w:tcW w:w="9060" w:type="dxa"/>
            <w:gridSpan w:val="3"/>
          </w:tcPr>
          <w:p w:rsidR="00F16510" w:rsidRPr="005F200A" w:rsidRDefault="00F16510" w:rsidP="00F16510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F16510" w:rsidRPr="00A4559B" w:rsidTr="0013320E">
        <w:tc>
          <w:tcPr>
            <w:tcW w:w="9060" w:type="dxa"/>
            <w:gridSpan w:val="3"/>
          </w:tcPr>
          <w:p w:rsidR="00F16510" w:rsidRPr="009A0EA4" w:rsidRDefault="009A0EA4" w:rsidP="009A0EA4">
            <w:pPr>
              <w:pStyle w:val="Odlomakpopisa"/>
              <w:ind w:left="1080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1.3.</w:t>
            </w:r>
            <w:r w:rsidR="00F16510" w:rsidRPr="009A0EA4">
              <w:rPr>
                <w:rFonts w:ascii="Arial" w:eastAsia="Times New Roman" w:hAnsi="Arial" w:cs="Arial"/>
                <w:lang w:eastAsia="hr-HR"/>
              </w:rPr>
              <w:t>A012201A220103 Materijalni rashodi SŠ – drugi izvori</w:t>
            </w:r>
          </w:p>
        </w:tc>
      </w:tr>
      <w:tr w:rsidR="00F16510" w:rsidTr="0013320E">
        <w:tc>
          <w:tcPr>
            <w:tcW w:w="3964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Naziv mjere</w:t>
            </w:r>
          </w:p>
        </w:tc>
        <w:tc>
          <w:tcPr>
            <w:tcW w:w="2835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261" w:type="dxa"/>
          </w:tcPr>
          <w:p w:rsidR="00F16510" w:rsidRPr="006A3160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</w:t>
            </w:r>
            <w:r w:rsidR="0013320E">
              <w:rPr>
                <w:rFonts w:ascii="Arial" w:eastAsia="Times New Roman" w:hAnsi="Arial" w:cs="Arial"/>
                <w:lang w:eastAsia="hr-HR"/>
              </w:rPr>
              <w:t>i trošak provedbene mjere</w:t>
            </w:r>
          </w:p>
        </w:tc>
      </w:tr>
      <w:tr w:rsidR="00F16510" w:rsidTr="0013320E">
        <w:tc>
          <w:tcPr>
            <w:tcW w:w="3964" w:type="dxa"/>
          </w:tcPr>
          <w:p w:rsidR="00584F55" w:rsidRPr="00584F55" w:rsidRDefault="00584F55" w:rsidP="00584F55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84F55">
              <w:rPr>
                <w:rFonts w:ascii="Arial" w:eastAsia="Times New Roman" w:hAnsi="Arial" w:cs="Arial"/>
                <w:lang w:eastAsia="hr-HR"/>
              </w:rPr>
              <w:t>2.4.9. Ostale mjere iz samoupravnog djelokruga:</w:t>
            </w:r>
          </w:p>
          <w:p w:rsidR="00F16510" w:rsidRPr="005F200A" w:rsidRDefault="00584F55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Javna uprava i administracija</w:t>
            </w:r>
          </w:p>
        </w:tc>
        <w:tc>
          <w:tcPr>
            <w:tcW w:w="2835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A01221A220103 Materijalni rashodi SŠ – drugi izvori</w:t>
            </w:r>
          </w:p>
        </w:tc>
        <w:tc>
          <w:tcPr>
            <w:tcW w:w="2261" w:type="dxa"/>
          </w:tcPr>
          <w:p w:rsidR="00F16510" w:rsidRPr="006A3160" w:rsidRDefault="00F16510" w:rsidP="00584F55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</w:t>
            </w:r>
            <w:r w:rsidR="00584F55">
              <w:rPr>
                <w:rFonts w:ascii="Arial" w:eastAsia="Times New Roman" w:hAnsi="Arial" w:cs="Arial"/>
                <w:lang w:eastAsia="hr-HR"/>
              </w:rPr>
              <w:t>8</w:t>
            </w:r>
            <w:r>
              <w:rPr>
                <w:rFonts w:ascii="Arial" w:eastAsia="Times New Roman" w:hAnsi="Arial" w:cs="Arial"/>
                <w:lang w:eastAsia="hr-HR"/>
              </w:rPr>
              <w:t>.000,00</w:t>
            </w:r>
          </w:p>
        </w:tc>
      </w:tr>
      <w:tr w:rsidR="00F16510" w:rsidTr="0013320E">
        <w:tc>
          <w:tcPr>
            <w:tcW w:w="6799" w:type="dxa"/>
            <w:gridSpan w:val="2"/>
          </w:tcPr>
          <w:p w:rsidR="00F16510" w:rsidRDefault="00F16510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UKUPNO</w:t>
            </w:r>
          </w:p>
        </w:tc>
        <w:tc>
          <w:tcPr>
            <w:tcW w:w="2261" w:type="dxa"/>
          </w:tcPr>
          <w:p w:rsidR="00F16510" w:rsidRDefault="00F16510" w:rsidP="00584F55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="00584F55">
              <w:rPr>
                <w:rFonts w:ascii="Arial" w:eastAsia="Times New Roman" w:hAnsi="Arial" w:cs="Arial"/>
                <w:b/>
                <w:lang w:eastAsia="hr-HR"/>
              </w:rPr>
              <w:t>8</w:t>
            </w:r>
            <w:r>
              <w:rPr>
                <w:rFonts w:ascii="Arial" w:eastAsia="Times New Roman" w:hAnsi="Arial" w:cs="Arial"/>
                <w:b/>
                <w:lang w:eastAsia="hr-HR"/>
              </w:rPr>
              <w:t>.000,00</w:t>
            </w:r>
          </w:p>
        </w:tc>
      </w:tr>
    </w:tbl>
    <w:p w:rsidR="0013320E" w:rsidRDefault="0013320E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Pr="00F67963" w:rsidRDefault="00F16510" w:rsidP="00F16510">
      <w:pPr>
        <w:spacing w:after="0" w:line="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Omogućiti kvalitetan rad škole i njeno funkcioniranje.</w:t>
      </w:r>
      <w:r w:rsidRPr="00F67963">
        <w:rPr>
          <w:rFonts w:ascii="Arial" w:eastAsia="Times New Roman" w:hAnsi="Arial" w:cs="Arial"/>
          <w:lang w:eastAsia="hr-HR"/>
        </w:rPr>
        <w:t xml:space="preserve"> </w:t>
      </w:r>
      <w:r w:rsidRPr="006D0FE5">
        <w:rPr>
          <w:rFonts w:ascii="Arial" w:eastAsia="Times New Roman" w:hAnsi="Arial" w:cs="Arial"/>
          <w:lang w:eastAsia="hr-HR"/>
        </w:rPr>
        <w:t>Redovito</w:t>
      </w:r>
      <w:r w:rsidR="00584F55">
        <w:rPr>
          <w:rFonts w:ascii="Arial" w:eastAsia="Times New Roman" w:hAnsi="Arial" w:cs="Arial"/>
          <w:lang w:eastAsia="hr-HR"/>
        </w:rPr>
        <w:t xml:space="preserve"> održavanje izvanučioničn</w:t>
      </w:r>
      <w:r>
        <w:rPr>
          <w:rFonts w:ascii="Arial" w:eastAsia="Times New Roman" w:hAnsi="Arial" w:cs="Arial"/>
          <w:lang w:eastAsia="hr-HR"/>
        </w:rPr>
        <w:t>ih izleta kako bi se</w:t>
      </w:r>
      <w:r w:rsidRPr="00B60E94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osiguralo</w:t>
      </w:r>
      <w:r w:rsidRPr="00FE01D6">
        <w:rPr>
          <w:rFonts w:ascii="Arial" w:eastAsia="Times New Roman" w:hAnsi="Arial" w:cs="Arial"/>
          <w:lang w:eastAsia="hr-HR"/>
        </w:rPr>
        <w:t xml:space="preserve"> poboljšanje dostupnosti obrazovanja </w:t>
      </w:r>
      <w:r>
        <w:rPr>
          <w:rFonts w:ascii="Arial" w:eastAsia="Times New Roman" w:hAnsi="Arial" w:cs="Arial"/>
          <w:lang w:eastAsia="hr-HR"/>
        </w:rPr>
        <w:t>djeci i roditeljima.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417"/>
        <w:gridCol w:w="1780"/>
        <w:gridCol w:w="1615"/>
      </w:tblGrid>
      <w:tr w:rsidR="00584F55" w:rsidTr="00C37D12">
        <w:tc>
          <w:tcPr>
            <w:tcW w:w="2689" w:type="dxa"/>
          </w:tcPr>
          <w:p w:rsidR="00584F55" w:rsidRDefault="00584F55" w:rsidP="00584F55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Pokazatelj rezultata</w:t>
            </w:r>
          </w:p>
        </w:tc>
        <w:tc>
          <w:tcPr>
            <w:tcW w:w="1559" w:type="dxa"/>
          </w:tcPr>
          <w:p w:rsidR="00584F55" w:rsidRDefault="00584F55" w:rsidP="00584F55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417" w:type="dxa"/>
          </w:tcPr>
          <w:p w:rsidR="00584F55" w:rsidRDefault="00584F55" w:rsidP="00584F55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1780" w:type="dxa"/>
          </w:tcPr>
          <w:p w:rsidR="00584F55" w:rsidRDefault="00584F55" w:rsidP="00584F55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615" w:type="dxa"/>
          </w:tcPr>
          <w:p w:rsidR="00584F55" w:rsidRDefault="00584F55" w:rsidP="00584F55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584F55" w:rsidTr="00C37D12">
        <w:trPr>
          <w:trHeight w:val="356"/>
        </w:trPr>
        <w:tc>
          <w:tcPr>
            <w:tcW w:w="2689" w:type="dxa"/>
          </w:tcPr>
          <w:p w:rsidR="00584F55" w:rsidRPr="00FE6A6E" w:rsidRDefault="00584F55" w:rsidP="00584F55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Usluge telefona, pošte i prijevoza</w:t>
            </w:r>
          </w:p>
        </w:tc>
        <w:tc>
          <w:tcPr>
            <w:tcW w:w="1559" w:type="dxa"/>
          </w:tcPr>
          <w:p w:rsidR="00584F55" w:rsidRPr="00FE6A6E" w:rsidRDefault="00584F55" w:rsidP="00584F55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20.800,00</w:t>
            </w:r>
          </w:p>
        </w:tc>
        <w:tc>
          <w:tcPr>
            <w:tcW w:w="1417" w:type="dxa"/>
          </w:tcPr>
          <w:p w:rsidR="00584F55" w:rsidRPr="00FE6A6E" w:rsidRDefault="00584F55" w:rsidP="00584F55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22.700,00</w:t>
            </w:r>
          </w:p>
        </w:tc>
        <w:tc>
          <w:tcPr>
            <w:tcW w:w="1780" w:type="dxa"/>
          </w:tcPr>
          <w:p w:rsidR="00584F55" w:rsidRPr="00FE6A6E" w:rsidRDefault="00584F55" w:rsidP="00584F55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22.700,00</w:t>
            </w:r>
          </w:p>
        </w:tc>
        <w:tc>
          <w:tcPr>
            <w:tcW w:w="1615" w:type="dxa"/>
          </w:tcPr>
          <w:p w:rsidR="00584F55" w:rsidRDefault="00584F55" w:rsidP="00584F55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22.700,00</w:t>
            </w:r>
          </w:p>
        </w:tc>
      </w:tr>
    </w:tbl>
    <w:p w:rsidR="0013320E" w:rsidRDefault="0013320E" w:rsidP="00F16510">
      <w:pPr>
        <w:pStyle w:val="Odlomakpopisa"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hr-HR"/>
        </w:rPr>
      </w:pPr>
    </w:p>
    <w:p w:rsidR="008B42F1" w:rsidRPr="003A61AC" w:rsidRDefault="008B42F1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A012201A220104 Plaće i drugi rashodi za zaposlene srednjih škola</w:t>
      </w:r>
    </w:p>
    <w:p w:rsidR="00584F55" w:rsidRDefault="00584F55" w:rsidP="00584F5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584F55" w:rsidRDefault="00584F55" w:rsidP="00584F5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584F55" w:rsidRDefault="00584F55" w:rsidP="00584F5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584F55" w:rsidRDefault="00584F55" w:rsidP="00584F5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klasifikacijama, Pravilnikom o računovodstvu i računskom planu, Zakonom o fiskalnoj 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13320E" w:rsidRDefault="0013320E" w:rsidP="00584F5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584F55" w:rsidRPr="00584F55" w:rsidRDefault="00584F55" w:rsidP="00584F5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OBRAZLOŽENJE AKTIVNOSTI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84F55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Ministarstvo znanosti i obrazovanja osigurava financijska sredstva za plaće i naknade plaća s doprinosima na plaće i materijalna prava ugovorena kolektivnim ugovorima.</w:t>
      </w:r>
    </w:p>
    <w:p w:rsidR="00584F55" w:rsidRPr="00584F55" w:rsidRDefault="00584F55" w:rsidP="00584F5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Izvor sredstava za financiranje rada je Ministarstvo i državne ustanove za proračunske korisnike.</w:t>
      </w:r>
    </w:p>
    <w:p w:rsidR="00F16510" w:rsidRPr="00FE247E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Pr="00FE4BE5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Redovito podmirivanje obveza prema zaposlenicima škole – obračun i isplata plaća</w:t>
      </w:r>
      <w:r>
        <w:rPr>
          <w:rFonts w:ascii="Arial" w:eastAsia="Times New Roman" w:hAnsi="Arial" w:cs="Arial"/>
          <w:lang w:eastAsia="hr-HR"/>
        </w:rPr>
        <w:t xml:space="preserve"> i naknada, pomoći i dodataka.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2402"/>
      </w:tblGrid>
      <w:tr w:rsidR="00F16510" w:rsidRPr="005F200A" w:rsidTr="00C37D12">
        <w:tc>
          <w:tcPr>
            <w:tcW w:w="9060" w:type="dxa"/>
            <w:gridSpan w:val="3"/>
          </w:tcPr>
          <w:p w:rsidR="00F16510" w:rsidRPr="005F200A" w:rsidRDefault="00F16510" w:rsidP="00F16510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lastRenderedPageBreak/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F16510" w:rsidRPr="00B60E94" w:rsidTr="00C37D12">
        <w:tc>
          <w:tcPr>
            <w:tcW w:w="9060" w:type="dxa"/>
            <w:gridSpan w:val="3"/>
          </w:tcPr>
          <w:p w:rsidR="00F16510" w:rsidRPr="00DA421E" w:rsidRDefault="00F16510" w:rsidP="00F16510">
            <w:pPr>
              <w:pStyle w:val="Odlomakpopisa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1.4.</w:t>
            </w:r>
            <w:r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Pr="00F96E27">
              <w:rPr>
                <w:rFonts w:ascii="Arial" w:eastAsia="Times New Roman" w:hAnsi="Arial" w:cs="Arial"/>
                <w:lang w:eastAsia="hr-HR"/>
              </w:rPr>
              <w:t xml:space="preserve">A012201A220104 </w:t>
            </w:r>
            <w:r w:rsidRPr="00DA421E">
              <w:rPr>
                <w:rFonts w:ascii="Arial" w:eastAsia="Times New Roman" w:hAnsi="Arial" w:cs="Arial"/>
                <w:lang w:eastAsia="hr-HR"/>
              </w:rPr>
              <w:t>Plaće i drugi rashodi za zaposlene srednjih škola</w:t>
            </w:r>
          </w:p>
        </w:tc>
      </w:tr>
      <w:tr w:rsidR="00F16510" w:rsidRPr="006A3160" w:rsidTr="00C37D12">
        <w:tc>
          <w:tcPr>
            <w:tcW w:w="3539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Naziv mjere</w:t>
            </w:r>
          </w:p>
        </w:tc>
        <w:tc>
          <w:tcPr>
            <w:tcW w:w="3119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402" w:type="dxa"/>
          </w:tcPr>
          <w:p w:rsidR="00F16510" w:rsidRPr="006A3160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</w:t>
            </w:r>
            <w:r w:rsidR="00C37D12">
              <w:rPr>
                <w:rFonts w:ascii="Arial" w:eastAsia="Times New Roman" w:hAnsi="Arial" w:cs="Arial"/>
                <w:lang w:eastAsia="hr-HR"/>
              </w:rPr>
              <w:t>i trošak provedbene mjere</w:t>
            </w:r>
          </w:p>
        </w:tc>
      </w:tr>
      <w:tr w:rsidR="00F16510" w:rsidRPr="006A3160" w:rsidTr="00C37D12">
        <w:tc>
          <w:tcPr>
            <w:tcW w:w="3539" w:type="dxa"/>
          </w:tcPr>
          <w:p w:rsidR="00F16510" w:rsidRPr="00B60E94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60E94">
              <w:rPr>
                <w:rFonts w:ascii="Arial" w:eastAsia="Times New Roman" w:hAnsi="Arial" w:cs="Arial"/>
                <w:lang w:eastAsia="hr-HR"/>
              </w:rPr>
              <w:t>2.4.9. Ostale mjere iz samoupravnog djelokruga:</w:t>
            </w:r>
          </w:p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60E94">
              <w:rPr>
                <w:rFonts w:ascii="Arial" w:eastAsia="Times New Roman" w:hAnsi="Arial" w:cs="Arial"/>
                <w:lang w:eastAsia="hr-HR"/>
              </w:rPr>
              <w:t>Javna uprava i administracija</w:t>
            </w:r>
          </w:p>
        </w:tc>
        <w:tc>
          <w:tcPr>
            <w:tcW w:w="3119" w:type="dxa"/>
          </w:tcPr>
          <w:p w:rsidR="00F16510" w:rsidRPr="00C37D12" w:rsidRDefault="00F16510" w:rsidP="00C37D12">
            <w:pPr>
              <w:pStyle w:val="Odlomakpopisa"/>
              <w:ind w:left="360"/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F96E27">
              <w:rPr>
                <w:rFonts w:ascii="Arial" w:eastAsia="Times New Roman" w:hAnsi="Arial" w:cs="Arial"/>
                <w:lang w:eastAsia="hr-HR"/>
              </w:rPr>
              <w:t>A012201A220104</w:t>
            </w: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B60E94">
              <w:rPr>
                <w:rFonts w:ascii="Arial" w:eastAsia="Times New Roman" w:hAnsi="Arial" w:cs="Arial"/>
                <w:lang w:eastAsia="hr-HR"/>
              </w:rPr>
              <w:t>Plaće i drugi rashodi za zaposlene srednjih škola</w:t>
            </w:r>
          </w:p>
        </w:tc>
        <w:tc>
          <w:tcPr>
            <w:tcW w:w="2402" w:type="dxa"/>
          </w:tcPr>
          <w:p w:rsidR="00F16510" w:rsidRPr="006A3160" w:rsidRDefault="00584F55" w:rsidP="00F16510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2.343.000,00</w:t>
            </w:r>
          </w:p>
        </w:tc>
      </w:tr>
      <w:tr w:rsidR="00F16510" w:rsidTr="00C37D12">
        <w:tc>
          <w:tcPr>
            <w:tcW w:w="6658" w:type="dxa"/>
            <w:gridSpan w:val="2"/>
          </w:tcPr>
          <w:p w:rsidR="00F16510" w:rsidRDefault="00F16510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UKUPNO</w:t>
            </w:r>
          </w:p>
        </w:tc>
        <w:tc>
          <w:tcPr>
            <w:tcW w:w="2402" w:type="dxa"/>
          </w:tcPr>
          <w:p w:rsidR="00F16510" w:rsidRDefault="00584F55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2.343.</w:t>
            </w:r>
            <w:r w:rsidR="00F16510">
              <w:rPr>
                <w:rFonts w:ascii="Arial" w:eastAsia="Times New Roman" w:hAnsi="Arial" w:cs="Arial"/>
                <w:b/>
                <w:lang w:eastAsia="hr-HR"/>
              </w:rPr>
              <w:t>000,00</w:t>
            </w:r>
          </w:p>
        </w:tc>
      </w:tr>
    </w:tbl>
    <w:p w:rsidR="00584F55" w:rsidRDefault="00584F55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F16510" w:rsidRDefault="00F16510" w:rsidP="00F16510">
      <w:pPr>
        <w:pStyle w:val="Odlomakpopisa"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Zaposlenicima su redovito isplaćivane plaće i materijalna prava.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Sve plaće i naknade su isplaćene na vrijeme, bez kašnjenja.</w:t>
      </w:r>
    </w:p>
    <w:p w:rsidR="00F16510" w:rsidRPr="006D0FE5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Nema zaprimljenih pritužbi za obračun plaća i materijalnih prava. Sve plaće i naknade se obračunavaju i isplaćuju u zakonskom roku preko aplikacije Centralnog obračuna plaća u dogovoru s Ministarstvom znanosti, obrazovanja i sporta.</w:t>
      </w:r>
    </w:p>
    <w:p w:rsidR="00F16510" w:rsidRPr="0013320E" w:rsidRDefault="00F16510" w:rsidP="0013320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31"/>
        <w:gridCol w:w="1617"/>
        <w:gridCol w:w="1501"/>
        <w:gridCol w:w="1510"/>
        <w:gridCol w:w="1501"/>
      </w:tblGrid>
      <w:tr w:rsidR="00584F55" w:rsidTr="00C37D12">
        <w:tc>
          <w:tcPr>
            <w:tcW w:w="3046" w:type="dxa"/>
          </w:tcPr>
          <w:p w:rsidR="00584F55" w:rsidRDefault="00584F55" w:rsidP="00584F55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Pokazatelj rezultata</w:t>
            </w:r>
          </w:p>
        </w:tc>
        <w:tc>
          <w:tcPr>
            <w:tcW w:w="1627" w:type="dxa"/>
          </w:tcPr>
          <w:p w:rsidR="00584F55" w:rsidRDefault="00584F55" w:rsidP="00584F55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375" w:type="dxa"/>
          </w:tcPr>
          <w:p w:rsidR="00584F55" w:rsidRDefault="00584F55" w:rsidP="00584F55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1511" w:type="dxa"/>
          </w:tcPr>
          <w:p w:rsidR="00584F55" w:rsidRDefault="00584F55" w:rsidP="00584F55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501" w:type="dxa"/>
          </w:tcPr>
          <w:p w:rsidR="00584F55" w:rsidRDefault="00584F55" w:rsidP="00584F55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380365" w:rsidRPr="00FE6A6E" w:rsidTr="00C37D12">
        <w:trPr>
          <w:trHeight w:val="356"/>
        </w:trPr>
        <w:tc>
          <w:tcPr>
            <w:tcW w:w="3046" w:type="dxa"/>
          </w:tcPr>
          <w:p w:rsidR="00380365" w:rsidRPr="00FE6A6E" w:rsidRDefault="00380365" w:rsidP="00380365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Plaće za redovan rad</w:t>
            </w:r>
          </w:p>
        </w:tc>
        <w:tc>
          <w:tcPr>
            <w:tcW w:w="1627" w:type="dxa"/>
          </w:tcPr>
          <w:p w:rsidR="00380365" w:rsidRPr="00FE6A6E" w:rsidRDefault="00380365" w:rsidP="00380365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1.634.400,00</w:t>
            </w:r>
          </w:p>
        </w:tc>
        <w:tc>
          <w:tcPr>
            <w:tcW w:w="1375" w:type="dxa"/>
          </w:tcPr>
          <w:p w:rsidR="00380365" w:rsidRPr="00FE6A6E" w:rsidRDefault="00380365" w:rsidP="00380365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1.840.000,00</w:t>
            </w:r>
          </w:p>
        </w:tc>
        <w:tc>
          <w:tcPr>
            <w:tcW w:w="1511" w:type="dxa"/>
          </w:tcPr>
          <w:p w:rsidR="00380365" w:rsidRPr="00FE6A6E" w:rsidRDefault="00380365" w:rsidP="00380365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1.840.000,00</w:t>
            </w:r>
          </w:p>
        </w:tc>
        <w:tc>
          <w:tcPr>
            <w:tcW w:w="1501" w:type="dxa"/>
          </w:tcPr>
          <w:p w:rsidR="00380365" w:rsidRPr="00FE6A6E" w:rsidRDefault="00380365" w:rsidP="00380365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1.840.000,00</w:t>
            </w:r>
          </w:p>
        </w:tc>
      </w:tr>
      <w:tr w:rsidR="00380365" w:rsidRPr="00FE6A6E" w:rsidTr="00C37D12">
        <w:trPr>
          <w:trHeight w:val="356"/>
        </w:trPr>
        <w:tc>
          <w:tcPr>
            <w:tcW w:w="3046" w:type="dxa"/>
          </w:tcPr>
          <w:p w:rsidR="00380365" w:rsidRDefault="00380365" w:rsidP="00380365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Plaće za prekovremeni rad</w:t>
            </w:r>
          </w:p>
        </w:tc>
        <w:tc>
          <w:tcPr>
            <w:tcW w:w="1627" w:type="dxa"/>
          </w:tcPr>
          <w:p w:rsidR="00380365" w:rsidRPr="00FE6A6E" w:rsidRDefault="00380365" w:rsidP="00380365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94.000,00</w:t>
            </w:r>
          </w:p>
        </w:tc>
        <w:tc>
          <w:tcPr>
            <w:tcW w:w="1375" w:type="dxa"/>
          </w:tcPr>
          <w:p w:rsidR="00380365" w:rsidRDefault="00380365" w:rsidP="00380365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80.000,00</w:t>
            </w:r>
          </w:p>
        </w:tc>
        <w:tc>
          <w:tcPr>
            <w:tcW w:w="1511" w:type="dxa"/>
          </w:tcPr>
          <w:p w:rsidR="00380365" w:rsidRDefault="00380365" w:rsidP="00380365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80.000,00</w:t>
            </w:r>
          </w:p>
        </w:tc>
        <w:tc>
          <w:tcPr>
            <w:tcW w:w="1501" w:type="dxa"/>
          </w:tcPr>
          <w:p w:rsidR="00380365" w:rsidRDefault="00380365" w:rsidP="00380365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80.000,00</w:t>
            </w:r>
          </w:p>
        </w:tc>
      </w:tr>
      <w:tr w:rsidR="00380365" w:rsidRPr="00FE6A6E" w:rsidTr="00C37D12">
        <w:trPr>
          <w:trHeight w:val="356"/>
        </w:trPr>
        <w:tc>
          <w:tcPr>
            <w:tcW w:w="3046" w:type="dxa"/>
          </w:tcPr>
          <w:p w:rsidR="00380365" w:rsidRDefault="00380365" w:rsidP="00380365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Plaće za posebne uvjete rada</w:t>
            </w:r>
          </w:p>
        </w:tc>
        <w:tc>
          <w:tcPr>
            <w:tcW w:w="1627" w:type="dxa"/>
          </w:tcPr>
          <w:p w:rsidR="00380365" w:rsidRPr="00FE6A6E" w:rsidRDefault="00380365" w:rsidP="00380365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49.000,00</w:t>
            </w:r>
          </w:p>
        </w:tc>
        <w:tc>
          <w:tcPr>
            <w:tcW w:w="1375" w:type="dxa"/>
          </w:tcPr>
          <w:p w:rsidR="00380365" w:rsidRDefault="00380365" w:rsidP="00380365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13.000,00</w:t>
            </w:r>
          </w:p>
        </w:tc>
        <w:tc>
          <w:tcPr>
            <w:tcW w:w="1511" w:type="dxa"/>
          </w:tcPr>
          <w:p w:rsidR="00380365" w:rsidRDefault="00380365" w:rsidP="00380365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13.000,00</w:t>
            </w:r>
          </w:p>
        </w:tc>
        <w:tc>
          <w:tcPr>
            <w:tcW w:w="1501" w:type="dxa"/>
          </w:tcPr>
          <w:p w:rsidR="00380365" w:rsidRDefault="00380365" w:rsidP="00380365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13.000,00</w:t>
            </w:r>
          </w:p>
        </w:tc>
      </w:tr>
    </w:tbl>
    <w:p w:rsidR="001C3A46" w:rsidRPr="00380365" w:rsidRDefault="001C3A46" w:rsidP="0038036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8B42F1" w:rsidRDefault="008B42F1" w:rsidP="0038036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3320E" w:rsidRPr="00380365" w:rsidRDefault="0013320E" w:rsidP="0038036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Pr="006D1922" w:rsidRDefault="00F16510" w:rsidP="00F16510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  <w:r w:rsidRPr="006D1922">
        <w:rPr>
          <w:rFonts w:ascii="Arial" w:eastAsia="Times New Roman" w:hAnsi="Arial" w:cs="Arial"/>
          <w:b/>
          <w:u w:val="single"/>
          <w:lang w:eastAsia="hr-HR"/>
        </w:rPr>
        <w:t xml:space="preserve">NAZIV PROGRAMA: </w:t>
      </w:r>
      <w:r>
        <w:rPr>
          <w:rFonts w:ascii="Arial" w:eastAsia="Times New Roman" w:hAnsi="Arial" w:cs="Arial"/>
          <w:b/>
          <w:u w:val="single"/>
          <w:lang w:eastAsia="hr-HR"/>
        </w:rPr>
        <w:t>A012301 PROGRAMI OBRAZOVANJA IZNAD STANDARDA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B5C1A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F269C">
        <w:rPr>
          <w:rFonts w:ascii="Arial" w:eastAsia="Times New Roman" w:hAnsi="Arial" w:cs="Arial"/>
          <w:lang w:eastAsia="hr-HR"/>
        </w:rPr>
        <w:t xml:space="preserve">Ukupan iznos Programa obrazovanja iznad standarda iznosi </w:t>
      </w:r>
      <w:r w:rsidR="00380365">
        <w:rPr>
          <w:rFonts w:ascii="Arial" w:eastAsia="Times New Roman" w:hAnsi="Arial" w:cs="Arial"/>
          <w:lang w:eastAsia="hr-HR"/>
        </w:rPr>
        <w:t>242.415,07</w:t>
      </w:r>
      <w:r w:rsidR="00B1174A">
        <w:rPr>
          <w:rFonts w:ascii="Arial" w:eastAsia="Times New Roman" w:hAnsi="Arial" w:cs="Arial"/>
          <w:lang w:eastAsia="hr-HR"/>
        </w:rPr>
        <w:t xml:space="preserve"> </w:t>
      </w:r>
      <w:r w:rsidRPr="006F269C">
        <w:rPr>
          <w:rFonts w:ascii="Arial" w:eastAsia="Times New Roman" w:hAnsi="Arial" w:cs="Arial"/>
          <w:lang w:eastAsia="hr-HR"/>
        </w:rPr>
        <w:t>eura</w:t>
      </w:r>
      <w:r w:rsidR="00380365">
        <w:rPr>
          <w:rFonts w:ascii="Arial" w:eastAsia="Times New Roman" w:hAnsi="Arial" w:cs="Arial"/>
          <w:lang w:eastAsia="hr-HR"/>
        </w:rPr>
        <w:t xml:space="preserve"> za 2025. godinu, a u projekcijama za 2026. i 2027. iznosi 239.415,07 €.</w:t>
      </w:r>
    </w:p>
    <w:p w:rsidR="00FE4BE5" w:rsidRDefault="00FE4BE5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8936" w:type="dxa"/>
        <w:tblLook w:val="04A0" w:firstRow="1" w:lastRow="0" w:firstColumn="1" w:lastColumn="0" w:noHBand="0" w:noVBand="1"/>
      </w:tblPr>
      <w:tblGrid>
        <w:gridCol w:w="3539"/>
        <w:gridCol w:w="1985"/>
        <w:gridCol w:w="1978"/>
        <w:gridCol w:w="1434"/>
      </w:tblGrid>
      <w:tr w:rsidR="00B1174A" w:rsidRPr="00D20177" w:rsidTr="002D4086">
        <w:trPr>
          <w:trHeight w:val="503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174A" w:rsidRPr="00D20177" w:rsidRDefault="00B1174A" w:rsidP="00022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D2017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 prioriteta/posebnog cilja/ mjere</w:t>
            </w:r>
          </w:p>
        </w:tc>
        <w:tc>
          <w:tcPr>
            <w:tcW w:w="5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174A" w:rsidRPr="00D20177" w:rsidRDefault="00B1174A" w:rsidP="00022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D2017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Planirana sredstva u proračunu Istarske županije</w:t>
            </w:r>
          </w:p>
        </w:tc>
      </w:tr>
      <w:tr w:rsidR="00B1174A" w:rsidRPr="00D20177" w:rsidTr="002D4086">
        <w:trPr>
          <w:trHeight w:val="76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4A" w:rsidRPr="00D20177" w:rsidRDefault="00B1174A" w:rsidP="00022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174A" w:rsidRPr="00D20177" w:rsidRDefault="00B1174A" w:rsidP="00022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20177">
              <w:rPr>
                <w:rFonts w:ascii="Arial" w:eastAsia="Times New Roman" w:hAnsi="Arial" w:cs="Arial"/>
                <w:color w:val="000000"/>
                <w:lang w:eastAsia="hr-HR"/>
              </w:rPr>
              <w:t>Program u Proračunu IŽ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174A" w:rsidRPr="00D20177" w:rsidRDefault="00B1174A" w:rsidP="00022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20177">
              <w:rPr>
                <w:rFonts w:ascii="Arial" w:eastAsia="Times New Roman" w:hAnsi="Arial" w:cs="Arial"/>
                <w:color w:val="000000"/>
                <w:lang w:eastAsia="hr-HR"/>
              </w:rPr>
              <w:t>Poveznica na izvor financiranja u Proračunu IŽ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174A" w:rsidRPr="00D20177" w:rsidRDefault="00B1174A" w:rsidP="00022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20177">
              <w:rPr>
                <w:rFonts w:ascii="Arial" w:eastAsia="Times New Roman" w:hAnsi="Arial" w:cs="Arial"/>
                <w:color w:val="000000"/>
                <w:lang w:eastAsia="hr-HR"/>
              </w:rPr>
              <w:t>Procijenjen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i t</w:t>
            </w:r>
            <w:r w:rsidR="0013320E">
              <w:rPr>
                <w:rFonts w:ascii="Arial" w:eastAsia="Times New Roman" w:hAnsi="Arial" w:cs="Arial"/>
                <w:color w:val="000000"/>
                <w:lang w:eastAsia="hr-HR"/>
              </w:rPr>
              <w:t>rošak provedbe mjere</w:t>
            </w:r>
          </w:p>
        </w:tc>
      </w:tr>
      <w:tr w:rsidR="00B1174A" w:rsidRPr="00D20177" w:rsidTr="002D4086">
        <w:trPr>
          <w:trHeight w:val="612"/>
        </w:trPr>
        <w:tc>
          <w:tcPr>
            <w:tcW w:w="8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1174A" w:rsidRPr="00D20177" w:rsidRDefault="00B1174A" w:rsidP="00022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D2017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 PAMETNA REGIJA ZNANJA PREPOZNATLJIVA PO VISOKOJ KVALITETI ŽIVOTA, DOSTUPNOM OBRAZOVANJU I UKLJUČIVOSTI</w:t>
            </w:r>
          </w:p>
        </w:tc>
      </w:tr>
      <w:tr w:rsidR="00B1174A" w:rsidRPr="00D20177" w:rsidTr="002D4086">
        <w:trPr>
          <w:trHeight w:val="469"/>
        </w:trPr>
        <w:tc>
          <w:tcPr>
            <w:tcW w:w="8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174A" w:rsidRPr="00D20177" w:rsidRDefault="00B1174A" w:rsidP="00022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D2017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2.1. Osiguranje visokih standarda i dostupnosti obrazovanja</w:t>
            </w:r>
          </w:p>
        </w:tc>
      </w:tr>
      <w:tr w:rsidR="00B1174A" w:rsidRPr="00D20177" w:rsidTr="002D4086">
        <w:trPr>
          <w:trHeight w:val="97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74A" w:rsidRPr="00D20177" w:rsidRDefault="00B1174A" w:rsidP="00022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20177">
              <w:rPr>
                <w:rFonts w:ascii="Arial" w:eastAsia="Times New Roman" w:hAnsi="Arial" w:cs="Arial"/>
                <w:color w:val="000000"/>
                <w:lang w:eastAsia="hr-HR"/>
              </w:rPr>
              <w:t>2.1.1. Osiguranje i poboljšanje dostupnosti odgoja i obrazovanja djeci i njihovim roditeljima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74A" w:rsidRPr="00D20177" w:rsidRDefault="00B1174A" w:rsidP="00022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20177">
              <w:rPr>
                <w:rFonts w:ascii="Arial" w:eastAsia="Times New Roman" w:hAnsi="Arial" w:cs="Arial"/>
                <w:color w:val="000000"/>
                <w:lang w:eastAsia="hr-HR"/>
              </w:rPr>
              <w:t>2301 Programi obrazovanja iznad standarda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74A" w:rsidRPr="00D20177" w:rsidRDefault="00380365" w:rsidP="00022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A012301A230101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74A" w:rsidRPr="00D20177" w:rsidRDefault="00380365" w:rsidP="00022E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79.508,98</w:t>
            </w:r>
          </w:p>
        </w:tc>
      </w:tr>
      <w:tr w:rsidR="00B1174A" w:rsidRPr="00D20177" w:rsidTr="002D4086">
        <w:trPr>
          <w:trHeight w:val="97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74A" w:rsidRPr="00D20177" w:rsidRDefault="00B1174A" w:rsidP="00022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20177">
              <w:rPr>
                <w:rFonts w:ascii="Arial" w:eastAsia="Times New Roman" w:hAnsi="Arial" w:cs="Arial"/>
                <w:color w:val="000000"/>
                <w:lang w:eastAsia="hr-HR"/>
              </w:rPr>
              <w:t>2.1.2. Osiguranje i poboljšanje dostupnosti odgoja i obrazovanja djeci i njihovim roditeljima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74A" w:rsidRPr="00D20177" w:rsidRDefault="00B1174A" w:rsidP="00022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20177">
              <w:rPr>
                <w:rFonts w:ascii="Arial" w:eastAsia="Times New Roman" w:hAnsi="Arial" w:cs="Arial"/>
                <w:color w:val="000000"/>
                <w:lang w:eastAsia="hr-HR"/>
              </w:rPr>
              <w:t>2301 Programi obrazovanja iznad standarda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74A" w:rsidRPr="00D20177" w:rsidRDefault="00380365" w:rsidP="00022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A012301A230102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74A" w:rsidRPr="00D20177" w:rsidRDefault="00380365" w:rsidP="00022E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2.300,00</w:t>
            </w:r>
          </w:p>
        </w:tc>
      </w:tr>
      <w:tr w:rsidR="00507C70" w:rsidRPr="00D20177" w:rsidTr="002D4086">
        <w:trPr>
          <w:trHeight w:val="97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0" w:rsidRPr="00D20177" w:rsidRDefault="00380365" w:rsidP="00507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>2.1.3</w:t>
            </w:r>
            <w:r w:rsidR="00507C70" w:rsidRPr="00D20177">
              <w:rPr>
                <w:rFonts w:ascii="Arial" w:eastAsia="Times New Roman" w:hAnsi="Arial" w:cs="Arial"/>
                <w:color w:val="000000"/>
                <w:lang w:eastAsia="hr-HR"/>
              </w:rPr>
              <w:t>. Osiguranje i poboljšanje dostupnosti odgoja i obrazovanja djeci i njihovim roditeljima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0" w:rsidRPr="00D20177" w:rsidRDefault="00507C70" w:rsidP="00507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20177">
              <w:rPr>
                <w:rFonts w:ascii="Arial" w:eastAsia="Times New Roman" w:hAnsi="Arial" w:cs="Arial"/>
                <w:color w:val="000000"/>
                <w:lang w:eastAsia="hr-HR"/>
              </w:rPr>
              <w:t>2301 Programi obrazovanja iznad standarda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0" w:rsidRPr="00D20177" w:rsidRDefault="00380365" w:rsidP="00507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A012301A230115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0" w:rsidRPr="00D20177" w:rsidRDefault="00380365" w:rsidP="00507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11.000,00</w:t>
            </w:r>
          </w:p>
        </w:tc>
      </w:tr>
      <w:tr w:rsidR="00507C70" w:rsidRPr="00D20177" w:rsidTr="002D4086">
        <w:trPr>
          <w:trHeight w:val="97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0" w:rsidRPr="00D20177" w:rsidRDefault="00380365" w:rsidP="00507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2.1.4</w:t>
            </w:r>
            <w:r w:rsidR="00507C70" w:rsidRPr="00D20177">
              <w:rPr>
                <w:rFonts w:ascii="Arial" w:eastAsia="Times New Roman" w:hAnsi="Arial" w:cs="Arial"/>
                <w:color w:val="000000"/>
                <w:lang w:eastAsia="hr-HR"/>
              </w:rPr>
              <w:t>. Osiguranje i poboljšanje dostupnosti odgoja i obrazovanja djeci i njihovim roditeljima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0" w:rsidRPr="00D20177" w:rsidRDefault="00507C70" w:rsidP="00507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20177">
              <w:rPr>
                <w:rFonts w:ascii="Arial" w:eastAsia="Times New Roman" w:hAnsi="Arial" w:cs="Arial"/>
                <w:color w:val="000000"/>
                <w:lang w:eastAsia="hr-HR"/>
              </w:rPr>
              <w:t>2301 Programi obrazovanja iznad standarda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0" w:rsidRPr="00D20177" w:rsidRDefault="00380365" w:rsidP="00507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A012301A230139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0" w:rsidRPr="00D20177" w:rsidRDefault="00380365" w:rsidP="00507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20.000,00</w:t>
            </w:r>
          </w:p>
        </w:tc>
      </w:tr>
      <w:tr w:rsidR="00507C70" w:rsidRPr="00D20177" w:rsidTr="002D4086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70" w:rsidRPr="00D20177" w:rsidRDefault="00380365" w:rsidP="00507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2.1.5</w:t>
            </w:r>
            <w:r w:rsidR="00507C70" w:rsidRPr="00D20177">
              <w:rPr>
                <w:rFonts w:ascii="Arial" w:eastAsia="Times New Roman" w:hAnsi="Arial" w:cs="Arial"/>
                <w:color w:val="000000"/>
                <w:lang w:eastAsia="hr-HR"/>
              </w:rPr>
              <w:t>. Osiguranje i poboljšanje dostupnosti odgoja i obrazovanja djeci i njihovim roditeljima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70" w:rsidRPr="00D20177" w:rsidRDefault="00507C70" w:rsidP="00507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20177">
              <w:rPr>
                <w:rFonts w:ascii="Arial" w:eastAsia="Times New Roman" w:hAnsi="Arial" w:cs="Arial"/>
                <w:color w:val="000000"/>
                <w:lang w:eastAsia="hr-HR"/>
              </w:rPr>
              <w:t>2301 Programi obrazovanja iznad standarda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70" w:rsidRPr="00D20177" w:rsidRDefault="00380365" w:rsidP="00507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A012301A230165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0" w:rsidRPr="00D20177" w:rsidRDefault="00380365" w:rsidP="00507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127.336,09</w:t>
            </w:r>
          </w:p>
        </w:tc>
      </w:tr>
      <w:tr w:rsidR="00507C70" w:rsidRPr="00D20177" w:rsidTr="002D4086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0" w:rsidRPr="00D20177" w:rsidRDefault="00507C70" w:rsidP="00380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2.1.</w:t>
            </w:r>
            <w:r w:rsidR="00380365">
              <w:rPr>
                <w:rFonts w:ascii="Arial" w:eastAsia="Times New Roman" w:hAnsi="Arial" w:cs="Arial"/>
                <w:color w:val="000000"/>
                <w:lang w:eastAsia="hr-HR"/>
              </w:rPr>
              <w:t>6</w:t>
            </w:r>
            <w:r w:rsidRPr="00D20177">
              <w:rPr>
                <w:rFonts w:ascii="Arial" w:eastAsia="Times New Roman" w:hAnsi="Arial" w:cs="Arial"/>
                <w:color w:val="000000"/>
                <w:lang w:eastAsia="hr-HR"/>
              </w:rPr>
              <w:t>. Osiguranje i poboljšanje dostupnosti odgoja i obrazovanja djeci i njihovim roditeljima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0" w:rsidRPr="00D20177" w:rsidRDefault="00507C70" w:rsidP="00507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20177">
              <w:rPr>
                <w:rFonts w:ascii="Arial" w:eastAsia="Times New Roman" w:hAnsi="Arial" w:cs="Arial"/>
                <w:color w:val="000000"/>
                <w:lang w:eastAsia="hr-HR"/>
              </w:rPr>
              <w:t>2301 Programi obrazovanja iznad standarda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0" w:rsidRPr="00D20177" w:rsidRDefault="00380365" w:rsidP="00507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A012301A230171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0" w:rsidRPr="00D20177" w:rsidRDefault="00380365" w:rsidP="00507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670,00</w:t>
            </w:r>
          </w:p>
        </w:tc>
      </w:tr>
      <w:tr w:rsidR="00507C70" w:rsidRPr="00D20177" w:rsidTr="002D4086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0" w:rsidRPr="00D20177" w:rsidRDefault="00507C70" w:rsidP="00380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2.1.</w:t>
            </w:r>
            <w:r w:rsidR="00380365">
              <w:rPr>
                <w:rFonts w:ascii="Arial" w:eastAsia="Times New Roman" w:hAnsi="Arial" w:cs="Arial"/>
                <w:color w:val="000000"/>
                <w:lang w:eastAsia="hr-HR"/>
              </w:rPr>
              <w:t>7</w:t>
            </w:r>
            <w:r w:rsidRPr="00D20177">
              <w:rPr>
                <w:rFonts w:ascii="Arial" w:eastAsia="Times New Roman" w:hAnsi="Arial" w:cs="Arial"/>
                <w:color w:val="000000"/>
                <w:lang w:eastAsia="hr-HR"/>
              </w:rPr>
              <w:t>. Osiguranje i poboljšanje dostupnosti odgoja i obrazovanja djeci i njihovim roditeljima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0" w:rsidRPr="00D20177" w:rsidRDefault="00507C70" w:rsidP="00507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20177">
              <w:rPr>
                <w:rFonts w:ascii="Arial" w:eastAsia="Times New Roman" w:hAnsi="Arial" w:cs="Arial"/>
                <w:color w:val="000000"/>
                <w:lang w:eastAsia="hr-HR"/>
              </w:rPr>
              <w:t>2301 Programi obrazovanja iznad standarda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0" w:rsidRPr="00D20177" w:rsidRDefault="00380365" w:rsidP="00507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A012301A230184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0" w:rsidRPr="00D20177" w:rsidRDefault="00380365" w:rsidP="00507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1.600,00</w:t>
            </w:r>
          </w:p>
        </w:tc>
      </w:tr>
      <w:tr w:rsidR="00507C70" w:rsidRPr="00D20177" w:rsidTr="002D4086">
        <w:trPr>
          <w:trHeight w:val="469"/>
        </w:trPr>
        <w:tc>
          <w:tcPr>
            <w:tcW w:w="7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07C70" w:rsidRPr="00D20177" w:rsidRDefault="00507C70" w:rsidP="00507C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D2017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507C70" w:rsidRPr="00D20177" w:rsidRDefault="00380365" w:rsidP="00507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242.415,07</w:t>
            </w:r>
          </w:p>
        </w:tc>
      </w:tr>
    </w:tbl>
    <w:p w:rsidR="00507C70" w:rsidRDefault="00507C70" w:rsidP="001C3A4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507C70" w:rsidRDefault="00507C70" w:rsidP="001C3A4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9A0EA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eastAsia="hr-HR"/>
        </w:rPr>
      </w:pPr>
      <w:r w:rsidRPr="001C3A46">
        <w:rPr>
          <w:rFonts w:ascii="Arial" w:eastAsia="Times New Roman" w:hAnsi="Arial" w:cs="Arial"/>
          <w:b/>
          <w:lang w:eastAsia="hr-HR"/>
        </w:rPr>
        <w:t>2.1. A012301A230101 Materijalni troškovi iznad standarda</w:t>
      </w:r>
    </w:p>
    <w:p w:rsidR="00380365" w:rsidRDefault="00380365" w:rsidP="001C3A4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380365" w:rsidRDefault="00380365" w:rsidP="0038036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380365" w:rsidRDefault="00380365" w:rsidP="0038036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380365" w:rsidRDefault="00380365" w:rsidP="0038036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klasifikacijama, Pravilnikom o računovodstvu i računskom planu, Zakonom o fiskalnoj 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380365" w:rsidRDefault="00380365" w:rsidP="0038036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380365" w:rsidRPr="001C3A46" w:rsidRDefault="00380365" w:rsidP="001C3A4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OBRAZLOŽENJE AKTIVNOSTI</w:t>
      </w:r>
    </w:p>
    <w:p w:rsidR="00F16510" w:rsidRDefault="00F16510" w:rsidP="00F16510">
      <w:pPr>
        <w:pStyle w:val="Odlomakpopisa"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hr-HR"/>
        </w:rPr>
      </w:pPr>
    </w:p>
    <w:p w:rsidR="00956C23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 xml:space="preserve">Poboljšanje uvjeta nastave i edukacija učenika </w:t>
      </w:r>
      <w:r w:rsidR="00956C23">
        <w:rPr>
          <w:rFonts w:ascii="Arial" w:eastAsia="Times New Roman" w:hAnsi="Arial" w:cs="Arial"/>
          <w:lang w:eastAsia="hr-HR"/>
        </w:rPr>
        <w:t>p</w:t>
      </w:r>
      <w:r w:rsidRPr="006D0FE5">
        <w:rPr>
          <w:rFonts w:ascii="Arial" w:eastAsia="Times New Roman" w:hAnsi="Arial" w:cs="Arial"/>
          <w:lang w:eastAsia="hr-HR"/>
        </w:rPr>
        <w:t>o potrebama raznih skupina učenika. Priprema učenika za ulazak u svijet rada. Promocija Škole među budućim učenicima</w:t>
      </w:r>
      <w:r w:rsidR="00956C23">
        <w:rPr>
          <w:rFonts w:ascii="Arial" w:eastAsia="Times New Roman" w:hAnsi="Arial" w:cs="Arial"/>
          <w:lang w:eastAsia="hr-HR"/>
        </w:rPr>
        <w:t>.</w:t>
      </w:r>
    </w:p>
    <w:p w:rsidR="00F16510" w:rsidRPr="0013320E" w:rsidRDefault="00956C23" w:rsidP="0013320E">
      <w:pPr>
        <w:spacing w:after="0" w:line="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eastAsia="Times New Roman" w:hAnsi="Arial" w:cs="Arial"/>
          <w:bCs/>
          <w:color w:val="000000"/>
          <w:lang w:eastAsia="hr-HR"/>
        </w:rPr>
        <w:t>Izvori sredstava za financiranje rada su</w:t>
      </w:r>
      <w:r w:rsidR="0013320E">
        <w:rPr>
          <w:rFonts w:ascii="Arial" w:eastAsia="Times New Roman" w:hAnsi="Arial" w:cs="Arial"/>
          <w:bCs/>
          <w:color w:val="000000"/>
          <w:lang w:eastAsia="hr-HR"/>
        </w:rPr>
        <w:t xml:space="preserve"> nenamjenski prihodi i primici.</w:t>
      </w:r>
    </w:p>
    <w:p w:rsidR="0013320E" w:rsidRPr="001C3A46" w:rsidRDefault="0013320E" w:rsidP="001C3A4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119"/>
      </w:tblGrid>
      <w:tr w:rsidR="00F16510" w:rsidTr="002D4086">
        <w:tc>
          <w:tcPr>
            <w:tcW w:w="9060" w:type="dxa"/>
            <w:gridSpan w:val="3"/>
          </w:tcPr>
          <w:p w:rsidR="00F16510" w:rsidRPr="005F200A" w:rsidRDefault="00F16510" w:rsidP="00F16510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F16510" w:rsidRPr="00A4559B" w:rsidTr="002D4086">
        <w:tc>
          <w:tcPr>
            <w:tcW w:w="9060" w:type="dxa"/>
            <w:gridSpan w:val="3"/>
          </w:tcPr>
          <w:p w:rsidR="00F16510" w:rsidRPr="00F67963" w:rsidRDefault="00F16510" w:rsidP="00F16510">
            <w:pPr>
              <w:ind w:left="360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2.1. </w:t>
            </w:r>
            <w:r w:rsidRPr="00F8448A">
              <w:rPr>
                <w:rFonts w:ascii="Arial" w:eastAsia="Times New Roman" w:hAnsi="Arial" w:cs="Arial"/>
                <w:lang w:eastAsia="hr-HR"/>
              </w:rPr>
              <w:t xml:space="preserve">A012301A230101 </w:t>
            </w:r>
            <w:r>
              <w:rPr>
                <w:rFonts w:ascii="Arial" w:eastAsia="Times New Roman" w:hAnsi="Arial" w:cs="Arial"/>
                <w:lang w:eastAsia="hr-HR"/>
              </w:rPr>
              <w:t xml:space="preserve">Materijalni troškovi iznad standarda </w:t>
            </w:r>
          </w:p>
        </w:tc>
      </w:tr>
      <w:tr w:rsidR="00F16510" w:rsidTr="002D4086">
        <w:tc>
          <w:tcPr>
            <w:tcW w:w="4106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Naziv mjere</w:t>
            </w:r>
          </w:p>
        </w:tc>
        <w:tc>
          <w:tcPr>
            <w:tcW w:w="2835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119" w:type="dxa"/>
          </w:tcPr>
          <w:p w:rsidR="00F16510" w:rsidRPr="006A3160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</w:t>
            </w:r>
            <w:r w:rsidR="002D4086">
              <w:rPr>
                <w:rFonts w:ascii="Arial" w:eastAsia="Times New Roman" w:hAnsi="Arial" w:cs="Arial"/>
                <w:lang w:eastAsia="hr-HR"/>
              </w:rPr>
              <w:t>i trošak provedbene mjere</w:t>
            </w:r>
          </w:p>
        </w:tc>
      </w:tr>
      <w:tr w:rsidR="00F16510" w:rsidTr="002D4086">
        <w:tc>
          <w:tcPr>
            <w:tcW w:w="4106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F269C">
              <w:rPr>
                <w:rFonts w:ascii="Arial" w:eastAsia="Times New Roman" w:hAnsi="Arial" w:cs="Arial"/>
                <w:lang w:eastAsia="hr-HR"/>
              </w:rPr>
              <w:t>2.1.2. Osiguranje i poboljšanje dostupnosti obrazovanja d</w:t>
            </w:r>
            <w:r>
              <w:rPr>
                <w:rFonts w:ascii="Arial" w:eastAsia="Times New Roman" w:hAnsi="Arial" w:cs="Arial"/>
                <w:lang w:eastAsia="hr-HR"/>
              </w:rPr>
              <w:t>jeci i roditeljima/starateljima</w:t>
            </w:r>
          </w:p>
        </w:tc>
        <w:tc>
          <w:tcPr>
            <w:tcW w:w="2835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F8448A">
              <w:rPr>
                <w:rFonts w:ascii="Arial" w:eastAsia="Times New Roman" w:hAnsi="Arial" w:cs="Arial"/>
                <w:lang w:eastAsia="hr-HR"/>
              </w:rPr>
              <w:t>A012301A230101</w:t>
            </w:r>
            <w:r>
              <w:rPr>
                <w:rFonts w:ascii="Arial" w:eastAsia="Times New Roman" w:hAnsi="Arial" w:cs="Arial"/>
                <w:lang w:eastAsia="hr-HR"/>
              </w:rPr>
              <w:t xml:space="preserve"> Materijalni troškovi iznad standarda</w:t>
            </w:r>
          </w:p>
        </w:tc>
        <w:tc>
          <w:tcPr>
            <w:tcW w:w="2119" w:type="dxa"/>
          </w:tcPr>
          <w:p w:rsidR="00F16510" w:rsidRPr="006A3160" w:rsidRDefault="00956C23" w:rsidP="00F16510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79.508,98</w:t>
            </w:r>
            <w:r w:rsidR="00F16510" w:rsidRPr="006A3160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F16510" w:rsidTr="002D4086">
        <w:tc>
          <w:tcPr>
            <w:tcW w:w="6941" w:type="dxa"/>
            <w:gridSpan w:val="2"/>
          </w:tcPr>
          <w:p w:rsidR="00F16510" w:rsidRDefault="00F16510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UKUPNO</w:t>
            </w:r>
          </w:p>
        </w:tc>
        <w:tc>
          <w:tcPr>
            <w:tcW w:w="2119" w:type="dxa"/>
          </w:tcPr>
          <w:p w:rsidR="00F16510" w:rsidRDefault="00956C23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79.508,98</w:t>
            </w:r>
          </w:p>
        </w:tc>
      </w:tr>
    </w:tbl>
    <w:p w:rsidR="002D4086" w:rsidRDefault="002D4086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0" w:lineRule="atLeast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Omogućiti kvalitetan rad škole i njeno funkcioniranje.</w:t>
      </w:r>
      <w:r w:rsidRPr="00F67963">
        <w:rPr>
          <w:rFonts w:ascii="Arial" w:eastAsia="Times New Roman" w:hAnsi="Arial" w:cs="Arial"/>
          <w:lang w:eastAsia="hr-HR"/>
        </w:rPr>
        <w:t xml:space="preserve"> </w:t>
      </w:r>
    </w:p>
    <w:p w:rsidR="00F16510" w:rsidRDefault="00F16510" w:rsidP="00F16510">
      <w:pPr>
        <w:spacing w:after="0" w:line="0" w:lineRule="atLeast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Sve plaće i naknade se obračunavaju i isplaćuju u zakonskom roku preko aplikacije Centralnog obračuna plaća u dogovoru s Ministarstvom znanosti, obrazovanja i sporta.</w:t>
      </w:r>
      <w:r>
        <w:rPr>
          <w:rFonts w:ascii="Arial" w:eastAsia="Times New Roman" w:hAnsi="Arial" w:cs="Arial"/>
          <w:lang w:eastAsia="hr-HR"/>
        </w:rPr>
        <w:t xml:space="preserve"> </w:t>
      </w:r>
    </w:p>
    <w:p w:rsidR="00F16510" w:rsidRPr="0013320E" w:rsidRDefault="00F16510" w:rsidP="0013320E">
      <w:pPr>
        <w:spacing w:after="0" w:line="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eastAsia="Times New Roman" w:hAnsi="Arial" w:cs="Arial"/>
          <w:lang w:eastAsia="hr-HR"/>
        </w:rPr>
        <w:t>Prijevoz se financira preko IŽ iz nenamjenskih prihoda i primitaka.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1417"/>
        <w:gridCol w:w="1418"/>
        <w:gridCol w:w="1410"/>
      </w:tblGrid>
      <w:tr w:rsidR="00956C23" w:rsidTr="0013320E">
        <w:tc>
          <w:tcPr>
            <w:tcW w:w="2972" w:type="dxa"/>
          </w:tcPr>
          <w:p w:rsidR="00956C23" w:rsidRDefault="00956C23" w:rsidP="00956C23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lastRenderedPageBreak/>
              <w:t>Pokazatelj rezultata</w:t>
            </w:r>
          </w:p>
        </w:tc>
        <w:tc>
          <w:tcPr>
            <w:tcW w:w="1843" w:type="dxa"/>
          </w:tcPr>
          <w:p w:rsidR="00956C23" w:rsidRDefault="00956C23" w:rsidP="00956C23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417" w:type="dxa"/>
          </w:tcPr>
          <w:p w:rsidR="00956C23" w:rsidRDefault="00956C23" w:rsidP="00956C23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1418" w:type="dxa"/>
          </w:tcPr>
          <w:p w:rsidR="00956C23" w:rsidRDefault="00956C23" w:rsidP="00956C23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410" w:type="dxa"/>
          </w:tcPr>
          <w:p w:rsidR="00956C23" w:rsidRDefault="00956C23" w:rsidP="00956C23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956C23" w:rsidTr="0013320E">
        <w:trPr>
          <w:trHeight w:val="356"/>
        </w:trPr>
        <w:tc>
          <w:tcPr>
            <w:tcW w:w="2972" w:type="dxa"/>
          </w:tcPr>
          <w:p w:rsidR="00956C23" w:rsidRPr="00FE6A6E" w:rsidRDefault="00956C23" w:rsidP="00956C23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Naknade za prijevoz, za rad na terenu i odvojeni život</w:t>
            </w:r>
          </w:p>
        </w:tc>
        <w:tc>
          <w:tcPr>
            <w:tcW w:w="1843" w:type="dxa"/>
          </w:tcPr>
          <w:p w:rsidR="00956C23" w:rsidRPr="00FE6A6E" w:rsidRDefault="00956C23" w:rsidP="00956C23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51.139,23</w:t>
            </w:r>
          </w:p>
        </w:tc>
        <w:tc>
          <w:tcPr>
            <w:tcW w:w="1417" w:type="dxa"/>
          </w:tcPr>
          <w:p w:rsidR="00956C23" w:rsidRDefault="00956C23" w:rsidP="00956C23">
            <w:r w:rsidRPr="009E38CC">
              <w:rPr>
                <w:rFonts w:ascii="Arial" w:eastAsia="Times New Roman" w:hAnsi="Arial" w:cs="Arial"/>
                <w:lang w:eastAsia="hr-HR"/>
              </w:rPr>
              <w:t>51.139,23</w:t>
            </w:r>
          </w:p>
        </w:tc>
        <w:tc>
          <w:tcPr>
            <w:tcW w:w="1418" w:type="dxa"/>
          </w:tcPr>
          <w:p w:rsidR="00956C23" w:rsidRDefault="00956C23" w:rsidP="00956C23">
            <w:r w:rsidRPr="009E38CC">
              <w:rPr>
                <w:rFonts w:ascii="Arial" w:eastAsia="Times New Roman" w:hAnsi="Arial" w:cs="Arial"/>
                <w:lang w:eastAsia="hr-HR"/>
              </w:rPr>
              <w:t>51.139,23</w:t>
            </w:r>
          </w:p>
        </w:tc>
        <w:tc>
          <w:tcPr>
            <w:tcW w:w="1410" w:type="dxa"/>
          </w:tcPr>
          <w:p w:rsidR="00956C23" w:rsidRDefault="00956C23" w:rsidP="00956C23">
            <w:r w:rsidRPr="009E38CC">
              <w:rPr>
                <w:rFonts w:ascii="Arial" w:eastAsia="Times New Roman" w:hAnsi="Arial" w:cs="Arial"/>
                <w:lang w:eastAsia="hr-HR"/>
              </w:rPr>
              <w:t>51.139,23</w:t>
            </w:r>
          </w:p>
        </w:tc>
      </w:tr>
    </w:tbl>
    <w:p w:rsidR="007C77AD" w:rsidRDefault="007C77AD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Pr="003A61AC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pStyle w:val="Odlomakpopisa"/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A012301A230102 </w:t>
      </w:r>
      <w:r w:rsidRPr="00DF65C5">
        <w:rPr>
          <w:rFonts w:ascii="Arial" w:eastAsia="Times New Roman" w:hAnsi="Arial" w:cs="Arial"/>
          <w:b/>
          <w:lang w:eastAsia="hr-HR"/>
        </w:rPr>
        <w:t xml:space="preserve">Županijska natjecanja </w:t>
      </w:r>
    </w:p>
    <w:p w:rsidR="00956C23" w:rsidRDefault="00956C23" w:rsidP="00956C23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56C23" w:rsidRDefault="00956C23" w:rsidP="00956C23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956C23" w:rsidRDefault="00956C23" w:rsidP="00956C23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56C23" w:rsidRDefault="00956C23" w:rsidP="00956C2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klasifikacijama, Pravilnikom o računovodstvu i računskom planu, Zakonom o fiskalnoj 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956C23" w:rsidRDefault="00956C23" w:rsidP="00956C23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56C23" w:rsidRPr="00956C23" w:rsidRDefault="00956C23" w:rsidP="00956C23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OBRAZLOŽENJE AKTIVNOSTI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Potrebno je motivirati učenike za sudjelovanje u vannastavnim aktivnostima, natjecanjima, zavičajnoj nastavi.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Promocija Škole među budućim učenicima.</w:t>
      </w:r>
    </w:p>
    <w:p w:rsidR="00956C23" w:rsidRDefault="00956C23" w:rsidP="00956C23">
      <w:pPr>
        <w:spacing w:after="0" w:line="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eastAsia="Times New Roman" w:hAnsi="Arial" w:cs="Arial"/>
          <w:bCs/>
          <w:color w:val="000000"/>
          <w:lang w:eastAsia="hr-HR"/>
        </w:rPr>
        <w:t>Izvori sredstava za financiranje rada su nenamjenski prihodi i primici i ostale institucije za proračunske korisnike.</w:t>
      </w:r>
    </w:p>
    <w:p w:rsidR="00956C23" w:rsidRDefault="00956C23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1977"/>
      </w:tblGrid>
      <w:tr w:rsidR="00F16510" w:rsidTr="0013320E">
        <w:tc>
          <w:tcPr>
            <w:tcW w:w="9060" w:type="dxa"/>
            <w:gridSpan w:val="3"/>
          </w:tcPr>
          <w:p w:rsidR="00F16510" w:rsidRPr="005F200A" w:rsidRDefault="00F16510" w:rsidP="00F16510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F16510" w:rsidRPr="00A4559B" w:rsidTr="0013320E">
        <w:tc>
          <w:tcPr>
            <w:tcW w:w="9060" w:type="dxa"/>
            <w:gridSpan w:val="3"/>
          </w:tcPr>
          <w:p w:rsidR="00F16510" w:rsidRPr="00F67963" w:rsidRDefault="00F16510" w:rsidP="00F16510">
            <w:pPr>
              <w:ind w:left="360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2.2.</w:t>
            </w:r>
            <w:r w:rsidRPr="007B7369">
              <w:rPr>
                <w:rFonts w:ascii="Arial" w:eastAsia="Times New Roman" w:hAnsi="Arial" w:cs="Arial"/>
                <w:lang w:eastAsia="hr-HR"/>
              </w:rPr>
              <w:t xml:space="preserve"> A012301A230102</w:t>
            </w:r>
            <w:r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Županijska natjecanja</w:t>
            </w:r>
          </w:p>
        </w:tc>
      </w:tr>
      <w:tr w:rsidR="00F16510" w:rsidTr="00C37D12">
        <w:tc>
          <w:tcPr>
            <w:tcW w:w="4531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Naziv mjere</w:t>
            </w:r>
          </w:p>
        </w:tc>
        <w:tc>
          <w:tcPr>
            <w:tcW w:w="2552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1977" w:type="dxa"/>
          </w:tcPr>
          <w:p w:rsidR="00F16510" w:rsidRPr="006A3160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</w:t>
            </w:r>
            <w:r w:rsidR="0013320E">
              <w:rPr>
                <w:rFonts w:ascii="Arial" w:eastAsia="Times New Roman" w:hAnsi="Arial" w:cs="Arial"/>
                <w:lang w:eastAsia="hr-HR"/>
              </w:rPr>
              <w:t>i trošak provedbene mjere</w:t>
            </w:r>
          </w:p>
        </w:tc>
      </w:tr>
      <w:tr w:rsidR="00F16510" w:rsidTr="00C37D12">
        <w:tc>
          <w:tcPr>
            <w:tcW w:w="4531" w:type="dxa"/>
          </w:tcPr>
          <w:p w:rsidR="00F16510" w:rsidRPr="00984E08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84E08">
              <w:rPr>
                <w:rFonts w:ascii="Arial" w:eastAsia="Times New Roman" w:hAnsi="Arial" w:cs="Arial"/>
                <w:lang w:eastAsia="hr-HR"/>
              </w:rPr>
              <w:t>2.4.9. Ostale mjere iz samoupravnog djelokruga:</w:t>
            </w:r>
          </w:p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Javna uprava i administracija</w:t>
            </w:r>
          </w:p>
        </w:tc>
        <w:tc>
          <w:tcPr>
            <w:tcW w:w="2552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7B7369">
              <w:rPr>
                <w:rFonts w:ascii="Arial" w:eastAsia="Times New Roman" w:hAnsi="Arial" w:cs="Arial"/>
                <w:lang w:eastAsia="hr-HR"/>
              </w:rPr>
              <w:t xml:space="preserve">A012301A230102 </w:t>
            </w:r>
            <w:r>
              <w:rPr>
                <w:rFonts w:ascii="Arial" w:eastAsia="Times New Roman" w:hAnsi="Arial" w:cs="Arial"/>
                <w:lang w:eastAsia="hr-HR"/>
              </w:rPr>
              <w:t>Županijska natjecanja</w:t>
            </w:r>
          </w:p>
        </w:tc>
        <w:tc>
          <w:tcPr>
            <w:tcW w:w="1977" w:type="dxa"/>
          </w:tcPr>
          <w:p w:rsidR="00F16510" w:rsidRPr="006A3160" w:rsidRDefault="00956C23" w:rsidP="00F16510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2.300,00</w:t>
            </w:r>
          </w:p>
        </w:tc>
      </w:tr>
      <w:tr w:rsidR="00F16510" w:rsidTr="002D4086">
        <w:tc>
          <w:tcPr>
            <w:tcW w:w="7083" w:type="dxa"/>
            <w:gridSpan w:val="2"/>
          </w:tcPr>
          <w:p w:rsidR="00F16510" w:rsidRDefault="00F16510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UKUPNO</w:t>
            </w:r>
          </w:p>
        </w:tc>
        <w:tc>
          <w:tcPr>
            <w:tcW w:w="1977" w:type="dxa"/>
          </w:tcPr>
          <w:p w:rsidR="00F16510" w:rsidRDefault="00956C23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2.300,00</w:t>
            </w:r>
          </w:p>
        </w:tc>
      </w:tr>
    </w:tbl>
    <w:p w:rsidR="00956C23" w:rsidRDefault="00956C23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Rezultati na natjecanjima što na županijskoj, a što na državnoj razini.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1632"/>
        <w:gridCol w:w="1621"/>
      </w:tblGrid>
      <w:tr w:rsidR="00956C23" w:rsidTr="0013320E">
        <w:tc>
          <w:tcPr>
            <w:tcW w:w="2547" w:type="dxa"/>
          </w:tcPr>
          <w:p w:rsidR="00956C23" w:rsidRDefault="00956C23" w:rsidP="00956C23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Pokazatelj rezultata</w:t>
            </w:r>
          </w:p>
        </w:tc>
        <w:tc>
          <w:tcPr>
            <w:tcW w:w="1701" w:type="dxa"/>
          </w:tcPr>
          <w:p w:rsidR="00956C23" w:rsidRDefault="00956C23" w:rsidP="00956C23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559" w:type="dxa"/>
          </w:tcPr>
          <w:p w:rsidR="00956C23" w:rsidRDefault="00956C23" w:rsidP="00956C23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1632" w:type="dxa"/>
          </w:tcPr>
          <w:p w:rsidR="00956C23" w:rsidRDefault="00956C23" w:rsidP="00956C23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621" w:type="dxa"/>
          </w:tcPr>
          <w:p w:rsidR="00956C23" w:rsidRDefault="00956C23" w:rsidP="00956C23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956C23" w:rsidTr="0013320E">
        <w:trPr>
          <w:trHeight w:val="356"/>
        </w:trPr>
        <w:tc>
          <w:tcPr>
            <w:tcW w:w="2547" w:type="dxa"/>
          </w:tcPr>
          <w:p w:rsidR="00956C23" w:rsidRPr="00FE6A6E" w:rsidRDefault="00956C23" w:rsidP="00956C23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Troškovi natjecanja</w:t>
            </w:r>
          </w:p>
        </w:tc>
        <w:tc>
          <w:tcPr>
            <w:tcW w:w="1701" w:type="dxa"/>
          </w:tcPr>
          <w:p w:rsidR="00956C23" w:rsidRPr="00FE6A6E" w:rsidRDefault="00956C23" w:rsidP="00956C23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4.502,55</w:t>
            </w:r>
          </w:p>
        </w:tc>
        <w:tc>
          <w:tcPr>
            <w:tcW w:w="1559" w:type="dxa"/>
          </w:tcPr>
          <w:p w:rsidR="00956C23" w:rsidRPr="00FE6A6E" w:rsidRDefault="00956C23" w:rsidP="00956C23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2.300,00</w:t>
            </w:r>
          </w:p>
        </w:tc>
        <w:tc>
          <w:tcPr>
            <w:tcW w:w="1632" w:type="dxa"/>
          </w:tcPr>
          <w:p w:rsidR="00956C23" w:rsidRPr="00FE6A6E" w:rsidRDefault="00956C23" w:rsidP="00956C23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2.300,00</w:t>
            </w:r>
          </w:p>
        </w:tc>
        <w:tc>
          <w:tcPr>
            <w:tcW w:w="1621" w:type="dxa"/>
          </w:tcPr>
          <w:p w:rsidR="00956C23" w:rsidRDefault="00956C23" w:rsidP="00956C23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2.300,00</w:t>
            </w:r>
          </w:p>
        </w:tc>
      </w:tr>
    </w:tbl>
    <w:p w:rsidR="00507C70" w:rsidRDefault="00507C7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507C70">
      <w:pPr>
        <w:pStyle w:val="Odlomakpopisa"/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216E35">
        <w:rPr>
          <w:rFonts w:ascii="Arial" w:eastAsia="Times New Roman" w:hAnsi="Arial" w:cs="Arial"/>
          <w:b/>
          <w:lang w:eastAsia="hr-HR"/>
        </w:rPr>
        <w:t>A</w:t>
      </w:r>
      <w:r>
        <w:rPr>
          <w:rFonts w:ascii="Arial" w:eastAsia="Times New Roman" w:hAnsi="Arial" w:cs="Arial"/>
          <w:b/>
          <w:lang w:eastAsia="hr-HR"/>
        </w:rPr>
        <w:t>012301A230115 Ostali programi i projekti</w:t>
      </w:r>
      <w:r w:rsidRPr="00216E35">
        <w:rPr>
          <w:rFonts w:ascii="Arial" w:eastAsia="Times New Roman" w:hAnsi="Arial" w:cs="Arial"/>
          <w:b/>
          <w:lang w:eastAsia="hr-HR"/>
        </w:rPr>
        <w:t xml:space="preserve"> </w:t>
      </w:r>
    </w:p>
    <w:p w:rsidR="00B20B89" w:rsidRDefault="00B20B89" w:rsidP="00B20B8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20B89" w:rsidRDefault="00B20B89" w:rsidP="00B20B8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B20B89" w:rsidRDefault="00B20B89" w:rsidP="00B20B8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20B89" w:rsidRDefault="00B20B89" w:rsidP="00B20B8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klasifikacijama, Pravilnikom o računovodstvu i računskom planu, Zakonom o fiskalnoj </w:t>
      </w:r>
      <w:r>
        <w:rPr>
          <w:rFonts w:ascii="Arial" w:eastAsia="Times New Roman" w:hAnsi="Arial" w:cs="Arial"/>
          <w:lang w:eastAsia="hr-HR"/>
        </w:rPr>
        <w:lastRenderedPageBreak/>
        <w:t>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B20B89" w:rsidRDefault="00B20B89" w:rsidP="00B20B8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20B89" w:rsidRPr="00B20B89" w:rsidRDefault="00B20B89" w:rsidP="00B20B8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OBRAZLOŽENJE AKTIVNOSTI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20B89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 xml:space="preserve">Potrebno je motivirati učenike za sudjelovanje u </w:t>
      </w:r>
      <w:r>
        <w:rPr>
          <w:rFonts w:ascii="Arial" w:eastAsia="Times New Roman" w:hAnsi="Arial" w:cs="Arial"/>
          <w:lang w:eastAsia="hr-HR"/>
        </w:rPr>
        <w:t xml:space="preserve">ostalim programima i projektima škole. U 2023. godini su realizirani projekti Matka-Dron i Hokus-Pokus koje je financirano od strane MZOS-a. </w:t>
      </w:r>
      <w:r w:rsidRPr="006D0FE5">
        <w:rPr>
          <w:rFonts w:ascii="Arial" w:eastAsia="Times New Roman" w:hAnsi="Arial" w:cs="Arial"/>
          <w:lang w:eastAsia="hr-HR"/>
        </w:rPr>
        <w:t>Promocija Škole među budućim učenicima.</w:t>
      </w:r>
    </w:p>
    <w:p w:rsidR="00B20B89" w:rsidRPr="00584F55" w:rsidRDefault="00B20B89" w:rsidP="00B20B8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Izvor sredstava za financiranje rada je Ministarstvo i državne ustanove i donacije za proračunske korisnike.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2261"/>
      </w:tblGrid>
      <w:tr w:rsidR="00F16510" w:rsidTr="0013320E">
        <w:tc>
          <w:tcPr>
            <w:tcW w:w="9060" w:type="dxa"/>
            <w:gridSpan w:val="3"/>
          </w:tcPr>
          <w:p w:rsidR="00F16510" w:rsidRPr="005F200A" w:rsidRDefault="00F16510" w:rsidP="00F16510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F16510" w:rsidRPr="00A4559B" w:rsidTr="0013320E">
        <w:tc>
          <w:tcPr>
            <w:tcW w:w="9060" w:type="dxa"/>
            <w:gridSpan w:val="3"/>
          </w:tcPr>
          <w:p w:rsidR="00F16510" w:rsidRPr="00203DF4" w:rsidRDefault="00F16510" w:rsidP="00F16510">
            <w:pPr>
              <w:ind w:left="360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2.3</w:t>
            </w:r>
            <w:r w:rsidRPr="00203DF4">
              <w:rPr>
                <w:rFonts w:ascii="Arial" w:eastAsia="Times New Roman" w:hAnsi="Arial" w:cs="Arial"/>
                <w:lang w:eastAsia="hr-HR"/>
              </w:rPr>
              <w:t xml:space="preserve">. A012301A230115 Ostali programi i projekti </w:t>
            </w:r>
          </w:p>
        </w:tc>
      </w:tr>
      <w:tr w:rsidR="00F16510" w:rsidTr="00C37D12">
        <w:tc>
          <w:tcPr>
            <w:tcW w:w="3539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Naziv mjere</w:t>
            </w:r>
          </w:p>
        </w:tc>
        <w:tc>
          <w:tcPr>
            <w:tcW w:w="3260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261" w:type="dxa"/>
          </w:tcPr>
          <w:p w:rsidR="00F16510" w:rsidRPr="006A3160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Procijenjeni trošak</w:t>
            </w:r>
            <w:r w:rsidR="0013320E">
              <w:rPr>
                <w:rFonts w:ascii="Arial" w:eastAsia="Times New Roman" w:hAnsi="Arial" w:cs="Arial"/>
                <w:lang w:eastAsia="hr-HR"/>
              </w:rPr>
              <w:t xml:space="preserve"> provedbene mjere</w:t>
            </w:r>
          </w:p>
        </w:tc>
      </w:tr>
      <w:tr w:rsidR="00F16510" w:rsidTr="00C37D12">
        <w:tc>
          <w:tcPr>
            <w:tcW w:w="3539" w:type="dxa"/>
          </w:tcPr>
          <w:p w:rsidR="00F16510" w:rsidRPr="005F200A" w:rsidRDefault="00B20B89" w:rsidP="00B20B89">
            <w:pPr>
              <w:rPr>
                <w:rFonts w:ascii="Arial" w:eastAsia="Times New Roman" w:hAnsi="Arial" w:cs="Arial"/>
                <w:lang w:eastAsia="hr-HR"/>
              </w:rPr>
            </w:pPr>
            <w:r w:rsidRPr="00B20B89">
              <w:rPr>
                <w:rFonts w:ascii="Arial" w:eastAsia="Times New Roman" w:hAnsi="Arial" w:cs="Arial"/>
                <w:lang w:eastAsia="hr-HR"/>
              </w:rPr>
              <w:t>2.1.2. Osiguranje i poboljšanje dostupnosti obrazovanja djeci i roditeljima/starateljima</w:t>
            </w:r>
          </w:p>
        </w:tc>
        <w:tc>
          <w:tcPr>
            <w:tcW w:w="3260" w:type="dxa"/>
          </w:tcPr>
          <w:p w:rsidR="00F16510" w:rsidRPr="00203DF4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203DF4">
              <w:rPr>
                <w:rFonts w:ascii="Arial" w:eastAsia="Times New Roman" w:hAnsi="Arial" w:cs="Arial"/>
                <w:lang w:eastAsia="hr-HR"/>
              </w:rPr>
              <w:t>A012301A230115 Ostali programi i projekti</w:t>
            </w:r>
          </w:p>
        </w:tc>
        <w:tc>
          <w:tcPr>
            <w:tcW w:w="2261" w:type="dxa"/>
          </w:tcPr>
          <w:p w:rsidR="00F16510" w:rsidRPr="006A3160" w:rsidRDefault="00B20B89" w:rsidP="00F16510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11</w:t>
            </w:r>
            <w:r w:rsidR="00F16510">
              <w:rPr>
                <w:rFonts w:ascii="Arial" w:eastAsia="Times New Roman" w:hAnsi="Arial" w:cs="Arial"/>
                <w:lang w:eastAsia="hr-HR"/>
              </w:rPr>
              <w:t>.000,00</w:t>
            </w:r>
          </w:p>
        </w:tc>
      </w:tr>
      <w:tr w:rsidR="00F16510" w:rsidTr="0013320E">
        <w:tc>
          <w:tcPr>
            <w:tcW w:w="6799" w:type="dxa"/>
            <w:gridSpan w:val="2"/>
          </w:tcPr>
          <w:p w:rsidR="00F16510" w:rsidRDefault="00F16510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UKUPNO</w:t>
            </w:r>
          </w:p>
        </w:tc>
        <w:tc>
          <w:tcPr>
            <w:tcW w:w="2261" w:type="dxa"/>
          </w:tcPr>
          <w:p w:rsidR="00F16510" w:rsidRDefault="00B20B89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11.</w:t>
            </w:r>
            <w:r w:rsidR="00F16510">
              <w:rPr>
                <w:rFonts w:ascii="Arial" w:eastAsia="Times New Roman" w:hAnsi="Arial" w:cs="Arial"/>
                <w:b/>
                <w:lang w:eastAsia="hr-HR"/>
              </w:rPr>
              <w:t>000,00</w:t>
            </w:r>
          </w:p>
        </w:tc>
      </w:tr>
    </w:tbl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Izvedba projekta u toku školske godine. Projekti su vezani za rad sa darovitim učenicima i uz izvannastavne aktivnosti.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701"/>
        <w:gridCol w:w="1632"/>
        <w:gridCol w:w="1621"/>
      </w:tblGrid>
      <w:tr w:rsidR="00B20B89" w:rsidTr="0013320E">
        <w:tc>
          <w:tcPr>
            <w:tcW w:w="2263" w:type="dxa"/>
          </w:tcPr>
          <w:p w:rsidR="00B20B89" w:rsidRDefault="00B20B89" w:rsidP="00B20B89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Pokazatelj rezultata</w:t>
            </w:r>
          </w:p>
        </w:tc>
        <w:tc>
          <w:tcPr>
            <w:tcW w:w="1843" w:type="dxa"/>
          </w:tcPr>
          <w:p w:rsidR="00B20B89" w:rsidRDefault="00B20B89" w:rsidP="00B20B89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701" w:type="dxa"/>
          </w:tcPr>
          <w:p w:rsidR="00B20B89" w:rsidRDefault="00B20B89" w:rsidP="00B20B89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1632" w:type="dxa"/>
          </w:tcPr>
          <w:p w:rsidR="00B20B89" w:rsidRDefault="00B20B89" w:rsidP="00B20B89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621" w:type="dxa"/>
          </w:tcPr>
          <w:p w:rsidR="00B20B89" w:rsidRDefault="00B20B89" w:rsidP="00B20B89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B20B89" w:rsidTr="0013320E">
        <w:trPr>
          <w:trHeight w:val="356"/>
        </w:trPr>
        <w:tc>
          <w:tcPr>
            <w:tcW w:w="2263" w:type="dxa"/>
          </w:tcPr>
          <w:p w:rsidR="00B20B89" w:rsidRPr="00FE6A6E" w:rsidRDefault="00B20B89" w:rsidP="00B20B89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Troškovi projekata</w:t>
            </w:r>
          </w:p>
        </w:tc>
        <w:tc>
          <w:tcPr>
            <w:tcW w:w="1843" w:type="dxa"/>
          </w:tcPr>
          <w:p w:rsidR="00B20B89" w:rsidRPr="00FE6A6E" w:rsidRDefault="00B20B89" w:rsidP="00B20B89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15.230,00</w:t>
            </w:r>
          </w:p>
        </w:tc>
        <w:tc>
          <w:tcPr>
            <w:tcW w:w="1701" w:type="dxa"/>
          </w:tcPr>
          <w:p w:rsidR="00B20B89" w:rsidRPr="00FE6A6E" w:rsidRDefault="00B20B89" w:rsidP="00B20B89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11.000,00</w:t>
            </w:r>
          </w:p>
        </w:tc>
        <w:tc>
          <w:tcPr>
            <w:tcW w:w="1632" w:type="dxa"/>
          </w:tcPr>
          <w:p w:rsidR="00B20B89" w:rsidRPr="00FE6A6E" w:rsidRDefault="00B20B89" w:rsidP="00B20B89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11.000,00</w:t>
            </w:r>
          </w:p>
        </w:tc>
        <w:tc>
          <w:tcPr>
            <w:tcW w:w="1621" w:type="dxa"/>
          </w:tcPr>
          <w:p w:rsidR="00B20B89" w:rsidRDefault="00B20B89" w:rsidP="00B20B89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11.000,00</w:t>
            </w:r>
          </w:p>
        </w:tc>
      </w:tr>
    </w:tbl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2D4086" w:rsidRPr="006D0FE5" w:rsidRDefault="002D4086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B20B89">
      <w:pPr>
        <w:pStyle w:val="Odlomakpopisa"/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B20B89">
        <w:rPr>
          <w:rFonts w:ascii="Arial" w:eastAsia="Times New Roman" w:hAnsi="Arial" w:cs="Arial"/>
          <w:b/>
          <w:lang w:eastAsia="hr-HR"/>
        </w:rPr>
        <w:t>A012301A230115 Maturalne zabave</w:t>
      </w:r>
    </w:p>
    <w:p w:rsidR="00B20B89" w:rsidRDefault="00B20B89" w:rsidP="00B20B8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20B89" w:rsidRDefault="00B20B89" w:rsidP="00B20B8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B20B89" w:rsidRDefault="00B20B89" w:rsidP="00B20B8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20B89" w:rsidRDefault="00B20B89" w:rsidP="00B20B8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klasifikacijama, Pravilnikom o računovodstvu i računskom planu, Zakonom o fiskalnoj 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C37D12" w:rsidRDefault="00C37D12" w:rsidP="00B20B8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20B89" w:rsidRPr="00B20B89" w:rsidRDefault="00B20B89" w:rsidP="00B20B8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OBRAZLOŽENJE AKTIVNOSTI</w:t>
      </w:r>
    </w:p>
    <w:p w:rsidR="00F16510" w:rsidRPr="00DF65C5" w:rsidRDefault="00F16510" w:rsidP="00F16510">
      <w:pPr>
        <w:pStyle w:val="Odlomakpopisa"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hr-HR"/>
        </w:rPr>
      </w:pPr>
      <w:r w:rsidRPr="00DF65C5">
        <w:rPr>
          <w:rFonts w:ascii="Arial" w:eastAsia="Times New Roman" w:hAnsi="Arial" w:cs="Arial"/>
          <w:b/>
          <w:lang w:eastAsia="hr-HR"/>
        </w:rPr>
        <w:t xml:space="preserve"> </w:t>
      </w:r>
    </w:p>
    <w:p w:rsidR="00B20B89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Tradicija u Školi koja puno znači što učenicima, što roditeljima a i cijelom kolektivu Škole. Maturalna se je realizirala u veljači 2</w:t>
      </w:r>
      <w:r w:rsidR="00B20B89">
        <w:rPr>
          <w:rFonts w:ascii="Arial" w:eastAsia="Times New Roman" w:hAnsi="Arial" w:cs="Arial"/>
          <w:lang w:eastAsia="hr-HR"/>
        </w:rPr>
        <w:t>024</w:t>
      </w:r>
      <w:r>
        <w:rPr>
          <w:rFonts w:ascii="Arial" w:eastAsia="Times New Roman" w:hAnsi="Arial" w:cs="Arial"/>
          <w:lang w:eastAsia="hr-HR"/>
        </w:rPr>
        <w:t>. godine.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Financira se iz vlastitih prihoda Škole</w:t>
      </w:r>
      <w:r w:rsidR="00B20B89">
        <w:rPr>
          <w:rFonts w:ascii="Arial" w:eastAsia="Times New Roman" w:hAnsi="Arial" w:cs="Arial"/>
          <w:lang w:eastAsia="hr-HR"/>
        </w:rPr>
        <w:t xml:space="preserve"> i prihoda od gradova i općina</w:t>
      </w:r>
      <w:r>
        <w:rPr>
          <w:rFonts w:ascii="Arial" w:eastAsia="Times New Roman" w:hAnsi="Arial" w:cs="Arial"/>
          <w:lang w:eastAsia="hr-HR"/>
        </w:rPr>
        <w:t>.</w:t>
      </w:r>
    </w:p>
    <w:p w:rsidR="001C3A46" w:rsidRDefault="001C3A46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261"/>
      </w:tblGrid>
      <w:tr w:rsidR="00F16510" w:rsidTr="00C37D12">
        <w:tc>
          <w:tcPr>
            <w:tcW w:w="9060" w:type="dxa"/>
            <w:gridSpan w:val="3"/>
          </w:tcPr>
          <w:p w:rsidR="00F16510" w:rsidRPr="005F200A" w:rsidRDefault="00F16510" w:rsidP="00F16510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F16510" w:rsidRPr="00A4559B" w:rsidTr="00C37D12">
        <w:tc>
          <w:tcPr>
            <w:tcW w:w="9060" w:type="dxa"/>
            <w:gridSpan w:val="3"/>
          </w:tcPr>
          <w:p w:rsidR="00F16510" w:rsidRPr="00F67963" w:rsidRDefault="009A0EA4" w:rsidP="00F16510">
            <w:pPr>
              <w:ind w:left="360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2.4</w:t>
            </w:r>
            <w:r w:rsidR="00F16510">
              <w:rPr>
                <w:rFonts w:ascii="Arial" w:eastAsia="Times New Roman" w:hAnsi="Arial" w:cs="Arial"/>
                <w:lang w:eastAsia="hr-HR"/>
              </w:rPr>
              <w:t xml:space="preserve">. </w:t>
            </w:r>
            <w:r w:rsidR="00F16510" w:rsidRPr="00216E35">
              <w:rPr>
                <w:rFonts w:ascii="Arial" w:eastAsia="Times New Roman" w:hAnsi="Arial" w:cs="Arial"/>
                <w:lang w:eastAsia="hr-HR"/>
              </w:rPr>
              <w:t>A012301A230115</w:t>
            </w:r>
            <w:r w:rsidR="00F16510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="00F16510">
              <w:rPr>
                <w:rFonts w:ascii="Arial" w:eastAsia="Times New Roman" w:hAnsi="Arial" w:cs="Arial"/>
                <w:lang w:eastAsia="hr-HR"/>
              </w:rPr>
              <w:t>Maturalne zabave</w:t>
            </w:r>
          </w:p>
        </w:tc>
      </w:tr>
      <w:tr w:rsidR="00F16510" w:rsidTr="00C37D12">
        <w:tc>
          <w:tcPr>
            <w:tcW w:w="3964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lastRenderedPageBreak/>
              <w:t>Naziv mjere</w:t>
            </w:r>
          </w:p>
        </w:tc>
        <w:tc>
          <w:tcPr>
            <w:tcW w:w="2835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261" w:type="dxa"/>
          </w:tcPr>
          <w:p w:rsidR="00F16510" w:rsidRPr="006A3160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</w:t>
            </w:r>
            <w:r w:rsidR="00C37D12">
              <w:rPr>
                <w:rFonts w:ascii="Arial" w:eastAsia="Times New Roman" w:hAnsi="Arial" w:cs="Arial"/>
                <w:lang w:eastAsia="hr-HR"/>
              </w:rPr>
              <w:t>i trošak provedbene mjere</w:t>
            </w:r>
          </w:p>
        </w:tc>
      </w:tr>
      <w:tr w:rsidR="00F16510" w:rsidTr="00C37D12">
        <w:tc>
          <w:tcPr>
            <w:tcW w:w="3964" w:type="dxa"/>
          </w:tcPr>
          <w:p w:rsidR="00F16510" w:rsidRPr="00984E08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84E08">
              <w:rPr>
                <w:rFonts w:ascii="Arial" w:eastAsia="Times New Roman" w:hAnsi="Arial" w:cs="Arial"/>
                <w:lang w:eastAsia="hr-HR"/>
              </w:rPr>
              <w:t>2.4.9. Ostale mjere iz samoupravnog djelokruga:</w:t>
            </w:r>
          </w:p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Javna uprava i administracija</w:t>
            </w:r>
          </w:p>
        </w:tc>
        <w:tc>
          <w:tcPr>
            <w:tcW w:w="2835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216E35">
              <w:rPr>
                <w:rFonts w:ascii="Arial" w:eastAsia="Times New Roman" w:hAnsi="Arial" w:cs="Arial"/>
                <w:lang w:eastAsia="hr-HR"/>
              </w:rPr>
              <w:t xml:space="preserve">A012301A230115 </w:t>
            </w:r>
            <w:r>
              <w:rPr>
                <w:rFonts w:ascii="Arial" w:eastAsia="Times New Roman" w:hAnsi="Arial" w:cs="Arial"/>
                <w:lang w:eastAsia="hr-HR"/>
              </w:rPr>
              <w:t>Maturalne zabave</w:t>
            </w:r>
          </w:p>
        </w:tc>
        <w:tc>
          <w:tcPr>
            <w:tcW w:w="2261" w:type="dxa"/>
          </w:tcPr>
          <w:p w:rsidR="00F16510" w:rsidRPr="006A3160" w:rsidRDefault="00B20B89" w:rsidP="00F16510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20</w:t>
            </w:r>
            <w:r w:rsidR="00F16510">
              <w:rPr>
                <w:rFonts w:ascii="Arial" w:eastAsia="Times New Roman" w:hAnsi="Arial" w:cs="Arial"/>
                <w:lang w:eastAsia="hr-HR"/>
              </w:rPr>
              <w:t>.000,00</w:t>
            </w:r>
          </w:p>
        </w:tc>
      </w:tr>
      <w:tr w:rsidR="00F16510" w:rsidTr="00C37D12">
        <w:tc>
          <w:tcPr>
            <w:tcW w:w="6799" w:type="dxa"/>
            <w:gridSpan w:val="2"/>
          </w:tcPr>
          <w:p w:rsidR="00F16510" w:rsidRDefault="00F16510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UKUPNO</w:t>
            </w:r>
          </w:p>
        </w:tc>
        <w:tc>
          <w:tcPr>
            <w:tcW w:w="2261" w:type="dxa"/>
          </w:tcPr>
          <w:p w:rsidR="00F16510" w:rsidRDefault="00B20B89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20</w:t>
            </w:r>
            <w:r w:rsidR="00F16510">
              <w:rPr>
                <w:rFonts w:ascii="Arial" w:eastAsia="Times New Roman" w:hAnsi="Arial" w:cs="Arial"/>
                <w:b/>
                <w:lang w:eastAsia="hr-HR"/>
              </w:rPr>
              <w:t>.000,00</w:t>
            </w:r>
          </w:p>
        </w:tc>
      </w:tr>
    </w:tbl>
    <w:p w:rsidR="007C77AD" w:rsidRDefault="007C77AD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 maturalnoj su bili svi maturanti. Maturanti si sami plaćaju troškove maturalne. Dio troškova im se pokriva iz donacija.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1559"/>
        <w:gridCol w:w="1496"/>
        <w:gridCol w:w="1615"/>
      </w:tblGrid>
      <w:tr w:rsidR="00B20B89" w:rsidTr="00C37D12">
        <w:tc>
          <w:tcPr>
            <w:tcW w:w="2689" w:type="dxa"/>
          </w:tcPr>
          <w:p w:rsidR="00B20B89" w:rsidRDefault="00B20B89" w:rsidP="00B20B89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Pokazatelj rezultata</w:t>
            </w:r>
          </w:p>
        </w:tc>
        <w:tc>
          <w:tcPr>
            <w:tcW w:w="1701" w:type="dxa"/>
          </w:tcPr>
          <w:p w:rsidR="00B20B89" w:rsidRDefault="00B20B89" w:rsidP="00B20B89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559" w:type="dxa"/>
          </w:tcPr>
          <w:p w:rsidR="00B20B89" w:rsidRDefault="00B20B89" w:rsidP="00B20B89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1496" w:type="dxa"/>
          </w:tcPr>
          <w:p w:rsidR="00B20B89" w:rsidRDefault="00B20B89" w:rsidP="00B20B89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615" w:type="dxa"/>
          </w:tcPr>
          <w:p w:rsidR="00B20B89" w:rsidRDefault="00B20B89" w:rsidP="00B20B89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B20B89" w:rsidTr="00C37D12">
        <w:trPr>
          <w:trHeight w:val="356"/>
        </w:trPr>
        <w:tc>
          <w:tcPr>
            <w:tcW w:w="2689" w:type="dxa"/>
          </w:tcPr>
          <w:p w:rsidR="00B20B89" w:rsidRPr="00FE6A6E" w:rsidRDefault="00B20B89" w:rsidP="00B20B89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Troškovi maturalne zabave</w:t>
            </w:r>
          </w:p>
        </w:tc>
        <w:tc>
          <w:tcPr>
            <w:tcW w:w="1701" w:type="dxa"/>
          </w:tcPr>
          <w:p w:rsidR="00B20B89" w:rsidRPr="00FE6A6E" w:rsidRDefault="00B20B89" w:rsidP="00B20B89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18.500,00</w:t>
            </w:r>
          </w:p>
        </w:tc>
        <w:tc>
          <w:tcPr>
            <w:tcW w:w="1559" w:type="dxa"/>
          </w:tcPr>
          <w:p w:rsidR="00B20B89" w:rsidRPr="00FE6A6E" w:rsidRDefault="00B20B89" w:rsidP="00B20B89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20.000,00</w:t>
            </w:r>
          </w:p>
        </w:tc>
        <w:tc>
          <w:tcPr>
            <w:tcW w:w="1496" w:type="dxa"/>
          </w:tcPr>
          <w:p w:rsidR="00B20B89" w:rsidRDefault="00B20B89" w:rsidP="00B20B89">
            <w:r w:rsidRPr="00847005">
              <w:rPr>
                <w:rFonts w:ascii="Arial" w:eastAsia="Times New Roman" w:hAnsi="Arial" w:cs="Arial"/>
                <w:lang w:eastAsia="hr-HR"/>
              </w:rPr>
              <w:t>20.000,00</w:t>
            </w:r>
          </w:p>
        </w:tc>
        <w:tc>
          <w:tcPr>
            <w:tcW w:w="1615" w:type="dxa"/>
          </w:tcPr>
          <w:p w:rsidR="00B20B89" w:rsidRDefault="00B20B89" w:rsidP="00B20B89">
            <w:r w:rsidRPr="00847005">
              <w:rPr>
                <w:rFonts w:ascii="Arial" w:eastAsia="Times New Roman" w:hAnsi="Arial" w:cs="Arial"/>
                <w:lang w:eastAsia="hr-HR"/>
              </w:rPr>
              <w:t>20.000,00</w:t>
            </w:r>
          </w:p>
        </w:tc>
      </w:tr>
    </w:tbl>
    <w:p w:rsidR="00A5104F" w:rsidRDefault="00A5104F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507C70">
      <w:pPr>
        <w:pStyle w:val="Odlomakpopisa"/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3A1289">
        <w:rPr>
          <w:rFonts w:ascii="Arial" w:eastAsia="Times New Roman" w:hAnsi="Arial" w:cs="Arial"/>
          <w:b/>
          <w:lang w:eastAsia="hr-HR"/>
        </w:rPr>
        <w:t>A</w:t>
      </w:r>
      <w:r>
        <w:rPr>
          <w:rFonts w:ascii="Arial" w:eastAsia="Times New Roman" w:hAnsi="Arial" w:cs="Arial"/>
          <w:b/>
          <w:lang w:eastAsia="hr-HR"/>
        </w:rPr>
        <w:t>012301A230165</w:t>
      </w:r>
      <w:r w:rsidRPr="003A1289">
        <w:rPr>
          <w:rFonts w:ascii="Arial" w:eastAsia="Times New Roman" w:hAnsi="Arial" w:cs="Arial"/>
          <w:b/>
          <w:lang w:eastAsia="hr-HR"/>
        </w:rPr>
        <w:t xml:space="preserve"> Učenički servis</w:t>
      </w:r>
    </w:p>
    <w:p w:rsidR="00A5104F" w:rsidRDefault="00A5104F" w:rsidP="00A5104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5104F" w:rsidRDefault="00A5104F" w:rsidP="00A5104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A5104F" w:rsidRDefault="00A5104F" w:rsidP="00A5104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5104F" w:rsidRDefault="00A5104F" w:rsidP="00A5104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klasifikacijama, Pravilnikom o računovodstvu i računskom planu, Zakonom o fiskalnoj 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A5104F" w:rsidRDefault="00A5104F" w:rsidP="00A5104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5104F" w:rsidRPr="00A5104F" w:rsidRDefault="00A5104F" w:rsidP="00A5104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OBRAZLOŽENJE AKTIVNOSTI</w:t>
      </w:r>
    </w:p>
    <w:p w:rsidR="00F16510" w:rsidRPr="00AA6AC8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Priprema učenika za ulazak u svijet rada.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To su vlastiti prihodi Škole. </w:t>
      </w:r>
      <w:r w:rsidRPr="006D0FE5">
        <w:rPr>
          <w:rFonts w:ascii="Arial" w:eastAsia="Times New Roman" w:hAnsi="Arial" w:cs="Arial"/>
          <w:lang w:eastAsia="hr-HR"/>
        </w:rPr>
        <w:t xml:space="preserve">Vlastiti prihodi su uređeni Pravilnikom o stjecanju </w:t>
      </w:r>
      <w:r>
        <w:rPr>
          <w:rFonts w:ascii="Arial" w:eastAsia="Times New Roman" w:hAnsi="Arial" w:cs="Arial"/>
          <w:lang w:eastAsia="hr-HR"/>
        </w:rPr>
        <w:t>i korištenju vlastitih prihoda.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2544"/>
      </w:tblGrid>
      <w:tr w:rsidR="00F16510" w:rsidTr="00C37D12">
        <w:tc>
          <w:tcPr>
            <w:tcW w:w="9060" w:type="dxa"/>
            <w:gridSpan w:val="3"/>
          </w:tcPr>
          <w:p w:rsidR="00F16510" w:rsidRPr="005F200A" w:rsidRDefault="00F16510" w:rsidP="00F16510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F16510" w:rsidRPr="00A4559B" w:rsidTr="00C37D12">
        <w:tc>
          <w:tcPr>
            <w:tcW w:w="9060" w:type="dxa"/>
            <w:gridSpan w:val="3"/>
          </w:tcPr>
          <w:p w:rsidR="00F16510" w:rsidRPr="00AA6AC8" w:rsidRDefault="00F16510" w:rsidP="00F16510">
            <w:pPr>
              <w:pStyle w:val="Odlomakpopisa"/>
              <w:ind w:left="1080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2.5.</w:t>
            </w:r>
            <w:r w:rsidRPr="003A1289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Pr="00E47629">
              <w:rPr>
                <w:rFonts w:ascii="Arial" w:eastAsia="Times New Roman" w:hAnsi="Arial" w:cs="Arial"/>
                <w:lang w:eastAsia="hr-HR"/>
              </w:rPr>
              <w:t>A012301A230165</w:t>
            </w:r>
            <w:r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Učenički servis</w:t>
            </w:r>
          </w:p>
        </w:tc>
      </w:tr>
      <w:tr w:rsidR="00F16510" w:rsidTr="00C37D12">
        <w:tc>
          <w:tcPr>
            <w:tcW w:w="3539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Naziv mjere</w:t>
            </w:r>
          </w:p>
        </w:tc>
        <w:tc>
          <w:tcPr>
            <w:tcW w:w="2977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544" w:type="dxa"/>
          </w:tcPr>
          <w:p w:rsidR="00F16510" w:rsidRPr="006A3160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</w:t>
            </w:r>
            <w:r w:rsidR="00C37D12">
              <w:rPr>
                <w:rFonts w:ascii="Arial" w:eastAsia="Times New Roman" w:hAnsi="Arial" w:cs="Arial"/>
                <w:lang w:eastAsia="hr-HR"/>
              </w:rPr>
              <w:t xml:space="preserve">i trošak provedbene mjere </w:t>
            </w:r>
          </w:p>
        </w:tc>
      </w:tr>
      <w:tr w:rsidR="00F16510" w:rsidTr="00C37D12">
        <w:tc>
          <w:tcPr>
            <w:tcW w:w="3539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A6AC8">
              <w:rPr>
                <w:rFonts w:ascii="Arial" w:eastAsia="Times New Roman" w:hAnsi="Arial" w:cs="Arial"/>
                <w:lang w:eastAsia="hr-HR"/>
              </w:rPr>
              <w:t>2.1.2. Osiguranje i poboljšanje dostupnosti obrazovanja d</w:t>
            </w:r>
            <w:r>
              <w:rPr>
                <w:rFonts w:ascii="Arial" w:eastAsia="Times New Roman" w:hAnsi="Arial" w:cs="Arial"/>
                <w:lang w:eastAsia="hr-HR"/>
              </w:rPr>
              <w:t>jeci i roditeljima/starateljima</w:t>
            </w:r>
          </w:p>
        </w:tc>
        <w:tc>
          <w:tcPr>
            <w:tcW w:w="2977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47629">
              <w:rPr>
                <w:rFonts w:ascii="Arial" w:eastAsia="Times New Roman" w:hAnsi="Arial" w:cs="Arial"/>
                <w:lang w:eastAsia="hr-HR"/>
              </w:rPr>
              <w:t>A012301A230165</w:t>
            </w:r>
            <w:r>
              <w:rPr>
                <w:rFonts w:ascii="Arial" w:eastAsia="Times New Roman" w:hAnsi="Arial" w:cs="Arial"/>
                <w:lang w:eastAsia="hr-HR"/>
              </w:rPr>
              <w:t xml:space="preserve"> Učenički servis</w:t>
            </w:r>
          </w:p>
        </w:tc>
        <w:tc>
          <w:tcPr>
            <w:tcW w:w="2544" w:type="dxa"/>
          </w:tcPr>
          <w:p w:rsidR="00F16510" w:rsidRPr="006A3160" w:rsidRDefault="00A978AA" w:rsidP="00F16510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127.336,09</w:t>
            </w:r>
          </w:p>
        </w:tc>
      </w:tr>
      <w:tr w:rsidR="00F16510" w:rsidTr="00C37D12">
        <w:tc>
          <w:tcPr>
            <w:tcW w:w="6516" w:type="dxa"/>
            <w:gridSpan w:val="2"/>
          </w:tcPr>
          <w:p w:rsidR="00F16510" w:rsidRDefault="00F16510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UKUPNO</w:t>
            </w:r>
          </w:p>
        </w:tc>
        <w:tc>
          <w:tcPr>
            <w:tcW w:w="2544" w:type="dxa"/>
          </w:tcPr>
          <w:p w:rsidR="00F16510" w:rsidRDefault="00A978AA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127.336,09</w:t>
            </w:r>
          </w:p>
        </w:tc>
      </w:tr>
    </w:tbl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Pr="00AA6AC8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A6AC8">
        <w:rPr>
          <w:rFonts w:ascii="Arial" w:eastAsia="Times New Roman" w:hAnsi="Arial" w:cs="Arial"/>
          <w:lang w:eastAsia="hr-HR"/>
        </w:rPr>
        <w:t>Veliki interes za rad preko Učeničkog servisa.</w:t>
      </w:r>
      <w:r>
        <w:rPr>
          <w:rFonts w:ascii="Arial" w:eastAsia="Times New Roman" w:hAnsi="Arial" w:cs="Arial"/>
          <w:lang w:eastAsia="hr-HR"/>
        </w:rPr>
        <w:t xml:space="preserve"> 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0"/>
        <w:gridCol w:w="1815"/>
        <w:gridCol w:w="1685"/>
        <w:gridCol w:w="2030"/>
        <w:gridCol w:w="1570"/>
      </w:tblGrid>
      <w:tr w:rsidR="00A978AA" w:rsidTr="00A5104F">
        <w:tc>
          <w:tcPr>
            <w:tcW w:w="1960" w:type="dxa"/>
          </w:tcPr>
          <w:p w:rsidR="00A978AA" w:rsidRDefault="00A978AA" w:rsidP="00A978AA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Pokazatelj rezultata</w:t>
            </w:r>
          </w:p>
        </w:tc>
        <w:tc>
          <w:tcPr>
            <w:tcW w:w="1815" w:type="dxa"/>
          </w:tcPr>
          <w:p w:rsidR="00A978AA" w:rsidRDefault="00A978AA" w:rsidP="00A978A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685" w:type="dxa"/>
          </w:tcPr>
          <w:p w:rsidR="00A978AA" w:rsidRDefault="00A978AA" w:rsidP="00A978AA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2030" w:type="dxa"/>
          </w:tcPr>
          <w:p w:rsidR="00A978AA" w:rsidRDefault="00A978AA" w:rsidP="00A978AA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570" w:type="dxa"/>
          </w:tcPr>
          <w:p w:rsidR="00A978AA" w:rsidRDefault="00A978AA" w:rsidP="00A978AA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A978AA" w:rsidTr="00A5104F">
        <w:trPr>
          <w:trHeight w:val="356"/>
        </w:trPr>
        <w:tc>
          <w:tcPr>
            <w:tcW w:w="1960" w:type="dxa"/>
          </w:tcPr>
          <w:p w:rsidR="00A978AA" w:rsidRPr="00FE6A6E" w:rsidRDefault="00A978AA" w:rsidP="00A978A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lastRenderedPageBreak/>
              <w:t>Troškovi vezani uz posredovanje</w:t>
            </w:r>
          </w:p>
        </w:tc>
        <w:tc>
          <w:tcPr>
            <w:tcW w:w="1815" w:type="dxa"/>
          </w:tcPr>
          <w:p w:rsidR="00A978AA" w:rsidRPr="00FE6A6E" w:rsidRDefault="00A978AA" w:rsidP="00A978AA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138.248,28</w:t>
            </w:r>
          </w:p>
        </w:tc>
        <w:tc>
          <w:tcPr>
            <w:tcW w:w="1685" w:type="dxa"/>
          </w:tcPr>
          <w:p w:rsidR="00A978AA" w:rsidRPr="00FE6A6E" w:rsidRDefault="00A978AA" w:rsidP="00A978AA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127.336,09</w:t>
            </w:r>
          </w:p>
        </w:tc>
        <w:tc>
          <w:tcPr>
            <w:tcW w:w="2030" w:type="dxa"/>
          </w:tcPr>
          <w:p w:rsidR="00A978AA" w:rsidRPr="00FE6A6E" w:rsidRDefault="00A978AA" w:rsidP="00A978AA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124.736,09</w:t>
            </w:r>
          </w:p>
        </w:tc>
        <w:tc>
          <w:tcPr>
            <w:tcW w:w="1570" w:type="dxa"/>
          </w:tcPr>
          <w:p w:rsidR="00A978AA" w:rsidRDefault="00A978AA" w:rsidP="00A978AA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124.736,09</w:t>
            </w:r>
          </w:p>
        </w:tc>
      </w:tr>
    </w:tbl>
    <w:p w:rsidR="007C77AD" w:rsidRDefault="007C77AD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7C77AD" w:rsidRDefault="007C77AD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A978AA" w:rsidP="00507C70">
      <w:pPr>
        <w:pStyle w:val="Odlomakpopisa"/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A012301A230171</w:t>
      </w:r>
      <w:r w:rsidR="00F16510"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Školska sportska društva</w:t>
      </w:r>
    </w:p>
    <w:p w:rsid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klasifikacijama, Pravilnikom o računovodstvu i računskom planu, Zakonom o fiskalnoj 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978AA" w:rsidRPr="00A5104F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OBRAZLOŽENJE AKTIVNOSTI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2E57" w:rsidRDefault="00D12E57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Sredstva za nabavku sitnog inventara za potrebe školskog sportskog društva.</w:t>
      </w:r>
    </w:p>
    <w:p w:rsidR="00D12E57" w:rsidRDefault="00D12E57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D12E57" w:rsidRDefault="00D12E57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12E57" w:rsidRPr="00D12E57" w:rsidRDefault="00D12E57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2E57">
        <w:rPr>
          <w:rFonts w:ascii="Arial" w:eastAsia="Times New Roman" w:hAnsi="Arial" w:cs="Arial"/>
          <w:lang w:eastAsia="hr-HR"/>
        </w:rPr>
        <w:t>P</w:t>
      </w:r>
      <w:r>
        <w:rPr>
          <w:rFonts w:ascii="Arial" w:eastAsia="Times New Roman" w:hAnsi="Arial" w:cs="Arial"/>
          <w:lang w:eastAsia="hr-HR"/>
        </w:rPr>
        <w:t xml:space="preserve">ovećanje interesa učenika za </w:t>
      </w:r>
      <w:r w:rsidR="00165D76">
        <w:rPr>
          <w:rFonts w:ascii="Arial" w:eastAsia="Times New Roman" w:hAnsi="Arial" w:cs="Arial"/>
          <w:lang w:eastAsia="hr-HR"/>
        </w:rPr>
        <w:t>uključivanje u sportske aktivnosti.</w:t>
      </w:r>
    </w:p>
    <w:p w:rsidR="00D12E57" w:rsidRPr="00D12E57" w:rsidRDefault="00D12E57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Izvor financiranja su ostale institucije za proračunske korisnike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261"/>
      </w:tblGrid>
      <w:tr w:rsidR="00F16510" w:rsidTr="00C37D12">
        <w:tc>
          <w:tcPr>
            <w:tcW w:w="9060" w:type="dxa"/>
            <w:gridSpan w:val="3"/>
          </w:tcPr>
          <w:p w:rsidR="00F16510" w:rsidRPr="005F200A" w:rsidRDefault="00F16510" w:rsidP="00F16510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F16510" w:rsidRPr="00FC3551" w:rsidTr="00C37D12">
        <w:tc>
          <w:tcPr>
            <w:tcW w:w="9060" w:type="dxa"/>
            <w:gridSpan w:val="3"/>
          </w:tcPr>
          <w:p w:rsidR="00F16510" w:rsidRPr="005B593E" w:rsidRDefault="00D12E57" w:rsidP="00D12E57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2.6. A012301A230171</w:t>
            </w:r>
            <w:r w:rsidR="00F16510" w:rsidRPr="005B593E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Školska sportska društva</w:t>
            </w:r>
          </w:p>
        </w:tc>
      </w:tr>
      <w:tr w:rsidR="00F16510" w:rsidTr="00C37D12">
        <w:tc>
          <w:tcPr>
            <w:tcW w:w="3964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Naziv mjere</w:t>
            </w:r>
          </w:p>
        </w:tc>
        <w:tc>
          <w:tcPr>
            <w:tcW w:w="2835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261" w:type="dxa"/>
          </w:tcPr>
          <w:p w:rsidR="00F16510" w:rsidRPr="006A3160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</w:t>
            </w:r>
            <w:r w:rsidR="00C37D12">
              <w:rPr>
                <w:rFonts w:ascii="Arial" w:eastAsia="Times New Roman" w:hAnsi="Arial" w:cs="Arial"/>
                <w:lang w:eastAsia="hr-HR"/>
              </w:rPr>
              <w:t>i trošak provedbene mjere</w:t>
            </w:r>
          </w:p>
        </w:tc>
      </w:tr>
      <w:tr w:rsidR="00F16510" w:rsidTr="00C37D12">
        <w:tc>
          <w:tcPr>
            <w:tcW w:w="3964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A6AC8">
              <w:rPr>
                <w:rFonts w:ascii="Arial" w:eastAsia="Times New Roman" w:hAnsi="Arial" w:cs="Arial"/>
                <w:lang w:eastAsia="hr-HR"/>
              </w:rPr>
              <w:t>2.1.2. Osiguranje i poboljšanje dostupnosti obrazovanja d</w:t>
            </w:r>
            <w:r>
              <w:rPr>
                <w:rFonts w:ascii="Arial" w:eastAsia="Times New Roman" w:hAnsi="Arial" w:cs="Arial"/>
                <w:lang w:eastAsia="hr-HR"/>
              </w:rPr>
              <w:t>jeci i roditeljima/starateljima</w:t>
            </w:r>
          </w:p>
        </w:tc>
        <w:tc>
          <w:tcPr>
            <w:tcW w:w="2835" w:type="dxa"/>
          </w:tcPr>
          <w:p w:rsidR="00F16510" w:rsidRPr="005F200A" w:rsidRDefault="00D12E57" w:rsidP="00D12E57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A012301A230171</w:t>
            </w:r>
            <w:r w:rsidR="00F16510" w:rsidRPr="005B593E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Školska sportska društva</w:t>
            </w:r>
          </w:p>
        </w:tc>
        <w:tc>
          <w:tcPr>
            <w:tcW w:w="2261" w:type="dxa"/>
          </w:tcPr>
          <w:p w:rsidR="00F16510" w:rsidRPr="006A3160" w:rsidRDefault="00D12E57" w:rsidP="00F16510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670</w:t>
            </w:r>
            <w:r w:rsidR="00F16510">
              <w:rPr>
                <w:rFonts w:ascii="Arial" w:eastAsia="Times New Roman" w:hAnsi="Arial" w:cs="Arial"/>
                <w:lang w:eastAsia="hr-HR"/>
              </w:rPr>
              <w:t>,00</w:t>
            </w:r>
          </w:p>
        </w:tc>
      </w:tr>
      <w:tr w:rsidR="00F16510" w:rsidTr="00C37D12">
        <w:tc>
          <w:tcPr>
            <w:tcW w:w="6799" w:type="dxa"/>
            <w:gridSpan w:val="2"/>
          </w:tcPr>
          <w:p w:rsidR="00F16510" w:rsidRDefault="00F16510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UKUPNO</w:t>
            </w:r>
          </w:p>
        </w:tc>
        <w:tc>
          <w:tcPr>
            <w:tcW w:w="2261" w:type="dxa"/>
          </w:tcPr>
          <w:p w:rsidR="00F16510" w:rsidRDefault="00D12E57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670</w:t>
            </w:r>
            <w:r w:rsidR="00F16510">
              <w:rPr>
                <w:rFonts w:ascii="Arial" w:eastAsia="Times New Roman" w:hAnsi="Arial" w:cs="Arial"/>
                <w:b/>
                <w:lang w:eastAsia="hr-HR"/>
              </w:rPr>
              <w:t>,00</w:t>
            </w:r>
          </w:p>
        </w:tc>
      </w:tr>
    </w:tbl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12E57" w:rsidRDefault="00D12E57" w:rsidP="00D12E5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Školsko sportsko društvo osvaja medalje na županijskim i državnim natjecanjima.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1559"/>
        <w:gridCol w:w="1508"/>
        <w:gridCol w:w="1603"/>
      </w:tblGrid>
      <w:tr w:rsidR="00A978AA" w:rsidTr="00C37D12">
        <w:tc>
          <w:tcPr>
            <w:tcW w:w="2689" w:type="dxa"/>
          </w:tcPr>
          <w:p w:rsidR="00A978AA" w:rsidRDefault="00A978AA" w:rsidP="00A978AA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Pokazatelj rezultata</w:t>
            </w:r>
          </w:p>
        </w:tc>
        <w:tc>
          <w:tcPr>
            <w:tcW w:w="1701" w:type="dxa"/>
          </w:tcPr>
          <w:p w:rsidR="00A978AA" w:rsidRDefault="00A978AA" w:rsidP="00A978A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559" w:type="dxa"/>
          </w:tcPr>
          <w:p w:rsidR="00A978AA" w:rsidRDefault="00A978AA" w:rsidP="00A978AA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1508" w:type="dxa"/>
          </w:tcPr>
          <w:p w:rsidR="00A978AA" w:rsidRDefault="00A978AA" w:rsidP="00A978AA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603" w:type="dxa"/>
          </w:tcPr>
          <w:p w:rsidR="00A978AA" w:rsidRDefault="00A978AA" w:rsidP="00A978AA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165D76" w:rsidTr="00C37D12">
        <w:trPr>
          <w:trHeight w:val="356"/>
        </w:trPr>
        <w:tc>
          <w:tcPr>
            <w:tcW w:w="2689" w:type="dxa"/>
          </w:tcPr>
          <w:p w:rsidR="00165D76" w:rsidRPr="00FE6A6E" w:rsidRDefault="00165D76" w:rsidP="00165D76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Troškovi putovanja u sklopu ERASMUS-a</w:t>
            </w:r>
          </w:p>
        </w:tc>
        <w:tc>
          <w:tcPr>
            <w:tcW w:w="1701" w:type="dxa"/>
          </w:tcPr>
          <w:p w:rsidR="00165D76" w:rsidRPr="00FE6A6E" w:rsidRDefault="00165D76" w:rsidP="00165D76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670,00</w:t>
            </w:r>
          </w:p>
        </w:tc>
        <w:tc>
          <w:tcPr>
            <w:tcW w:w="1559" w:type="dxa"/>
          </w:tcPr>
          <w:p w:rsidR="00165D76" w:rsidRDefault="00165D76" w:rsidP="00165D76">
            <w:r w:rsidRPr="00C269CC">
              <w:rPr>
                <w:rFonts w:ascii="Arial" w:eastAsia="Times New Roman" w:hAnsi="Arial" w:cs="Arial"/>
                <w:lang w:eastAsia="hr-HR"/>
              </w:rPr>
              <w:t>670,00</w:t>
            </w:r>
          </w:p>
        </w:tc>
        <w:tc>
          <w:tcPr>
            <w:tcW w:w="1508" w:type="dxa"/>
          </w:tcPr>
          <w:p w:rsidR="00165D76" w:rsidRDefault="00165D76" w:rsidP="00165D76">
            <w:r w:rsidRPr="00C269CC">
              <w:rPr>
                <w:rFonts w:ascii="Arial" w:eastAsia="Times New Roman" w:hAnsi="Arial" w:cs="Arial"/>
                <w:lang w:eastAsia="hr-HR"/>
              </w:rPr>
              <w:t>670,00</w:t>
            </w:r>
          </w:p>
        </w:tc>
        <w:tc>
          <w:tcPr>
            <w:tcW w:w="1603" w:type="dxa"/>
          </w:tcPr>
          <w:p w:rsidR="00165D76" w:rsidRDefault="00165D76" w:rsidP="00165D76">
            <w:r w:rsidRPr="00C269CC">
              <w:rPr>
                <w:rFonts w:ascii="Arial" w:eastAsia="Times New Roman" w:hAnsi="Arial" w:cs="Arial"/>
                <w:lang w:eastAsia="hr-HR"/>
              </w:rPr>
              <w:t>670,00</w:t>
            </w:r>
          </w:p>
        </w:tc>
      </w:tr>
    </w:tbl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E4BE5" w:rsidRDefault="00FE4BE5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507C70">
      <w:pPr>
        <w:pStyle w:val="Odlomakpopisa"/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A012301A230184 Zavičajna nastava</w:t>
      </w:r>
    </w:p>
    <w:p w:rsid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978AA" w:rsidRP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klasifikacijama, Pravilnikom o računovodstvu i računskom planu, Zakonom o fiskalnoj 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FE4BE5" w:rsidRDefault="00FE4BE5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E4BE5" w:rsidRDefault="00FE4BE5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978AA" w:rsidRP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lastRenderedPageBreak/>
        <w:t>OBRAZLOŽENJE AKTIVNOSTI</w:t>
      </w:r>
    </w:p>
    <w:p w:rsidR="00165D76" w:rsidRDefault="00165D76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16510" w:rsidRDefault="00165D76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Realiziran je projekt Zavičajne nastave pod nazivom „Pazinska jama“ kroz ško</w:t>
      </w:r>
      <w:r w:rsidR="004B2721">
        <w:rPr>
          <w:rFonts w:ascii="Arial" w:eastAsia="Times New Roman" w:hAnsi="Arial" w:cs="Arial"/>
          <w:lang w:eastAsia="hr-HR"/>
        </w:rPr>
        <w:t>lsku godinu 23./24. u planiranom iznosu.</w:t>
      </w:r>
    </w:p>
    <w:p w:rsidR="004B2721" w:rsidRDefault="004B2721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4B2721" w:rsidRPr="00E65C44" w:rsidRDefault="004B2721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Izvor financiranja su nenamjenski prihodi i primici.</w:t>
      </w:r>
    </w:p>
    <w:p w:rsidR="004B2721" w:rsidRDefault="004B2721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4B2721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19"/>
        <w:gridCol w:w="3497"/>
        <w:gridCol w:w="2544"/>
      </w:tblGrid>
      <w:tr w:rsidR="00F16510" w:rsidTr="00C37D12">
        <w:tc>
          <w:tcPr>
            <w:tcW w:w="9060" w:type="dxa"/>
            <w:gridSpan w:val="3"/>
          </w:tcPr>
          <w:p w:rsidR="00F16510" w:rsidRPr="005F200A" w:rsidRDefault="00F16510" w:rsidP="00F16510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F16510" w:rsidRPr="00FC3551" w:rsidTr="00C37D12">
        <w:tc>
          <w:tcPr>
            <w:tcW w:w="9060" w:type="dxa"/>
            <w:gridSpan w:val="3"/>
          </w:tcPr>
          <w:p w:rsidR="00F16510" w:rsidRPr="003C751D" w:rsidRDefault="00F16510" w:rsidP="00507C70">
            <w:pPr>
              <w:pStyle w:val="Odlomakpopisa"/>
              <w:numPr>
                <w:ilvl w:val="1"/>
                <w:numId w:val="8"/>
              </w:num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C751D">
              <w:rPr>
                <w:rFonts w:ascii="Arial" w:eastAsia="Times New Roman" w:hAnsi="Arial" w:cs="Arial"/>
                <w:lang w:eastAsia="hr-HR"/>
              </w:rPr>
              <w:t>A012301A230184</w:t>
            </w:r>
            <w:r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Pr="003C751D">
              <w:rPr>
                <w:rFonts w:ascii="Arial" w:eastAsia="Times New Roman" w:hAnsi="Arial" w:cs="Arial"/>
                <w:lang w:eastAsia="hr-HR"/>
              </w:rPr>
              <w:t>Zavičajna nastava</w:t>
            </w:r>
          </w:p>
        </w:tc>
      </w:tr>
      <w:tr w:rsidR="00F16510" w:rsidTr="00C37D12">
        <w:tc>
          <w:tcPr>
            <w:tcW w:w="3019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Naziv mjere</w:t>
            </w:r>
          </w:p>
        </w:tc>
        <w:tc>
          <w:tcPr>
            <w:tcW w:w="3497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544" w:type="dxa"/>
          </w:tcPr>
          <w:p w:rsidR="00F16510" w:rsidRPr="006A3160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</w:t>
            </w:r>
            <w:r w:rsidR="00C37D12">
              <w:rPr>
                <w:rFonts w:ascii="Arial" w:eastAsia="Times New Roman" w:hAnsi="Arial" w:cs="Arial"/>
                <w:lang w:eastAsia="hr-HR"/>
              </w:rPr>
              <w:t>i trošak provedbene mjere</w:t>
            </w:r>
          </w:p>
        </w:tc>
      </w:tr>
      <w:tr w:rsidR="00F16510" w:rsidTr="00C37D12">
        <w:tc>
          <w:tcPr>
            <w:tcW w:w="3019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FC3551">
              <w:rPr>
                <w:rFonts w:ascii="Arial" w:eastAsia="Times New Roman" w:hAnsi="Arial" w:cs="Arial"/>
                <w:lang w:eastAsia="hr-HR"/>
              </w:rPr>
              <w:t>4.1.</w:t>
            </w:r>
            <w:r>
              <w:rPr>
                <w:rFonts w:ascii="Arial" w:eastAsia="Times New Roman" w:hAnsi="Arial" w:cs="Arial"/>
                <w:lang w:eastAsia="hr-HR"/>
              </w:rPr>
              <w:t>1. Razvoj zavičajnog identiteta</w:t>
            </w:r>
          </w:p>
        </w:tc>
        <w:tc>
          <w:tcPr>
            <w:tcW w:w="3497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C751D">
              <w:rPr>
                <w:rFonts w:ascii="Arial" w:eastAsia="Times New Roman" w:hAnsi="Arial" w:cs="Arial"/>
                <w:lang w:eastAsia="hr-HR"/>
              </w:rPr>
              <w:t>A012301A230184</w:t>
            </w:r>
            <w:r>
              <w:rPr>
                <w:rFonts w:ascii="Arial" w:eastAsia="Times New Roman" w:hAnsi="Arial" w:cs="Arial"/>
                <w:lang w:eastAsia="hr-HR"/>
              </w:rPr>
              <w:t xml:space="preserve"> Zavičajna nastava</w:t>
            </w:r>
          </w:p>
        </w:tc>
        <w:tc>
          <w:tcPr>
            <w:tcW w:w="2544" w:type="dxa"/>
          </w:tcPr>
          <w:p w:rsidR="00F16510" w:rsidRPr="006A3160" w:rsidRDefault="004B2721" w:rsidP="00F16510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1.600,00</w:t>
            </w:r>
          </w:p>
        </w:tc>
      </w:tr>
      <w:tr w:rsidR="00F16510" w:rsidTr="00C37D12">
        <w:tc>
          <w:tcPr>
            <w:tcW w:w="6516" w:type="dxa"/>
            <w:gridSpan w:val="2"/>
          </w:tcPr>
          <w:p w:rsidR="00F16510" w:rsidRDefault="00F16510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UKUPNO</w:t>
            </w:r>
          </w:p>
        </w:tc>
        <w:tc>
          <w:tcPr>
            <w:tcW w:w="2544" w:type="dxa"/>
          </w:tcPr>
          <w:p w:rsidR="00F16510" w:rsidRDefault="004B2721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1.600</w:t>
            </w:r>
            <w:r w:rsidR="00F16510">
              <w:rPr>
                <w:rFonts w:ascii="Arial" w:eastAsia="Times New Roman" w:hAnsi="Arial" w:cs="Arial"/>
                <w:b/>
                <w:lang w:eastAsia="hr-HR"/>
              </w:rPr>
              <w:t>,00</w:t>
            </w:r>
          </w:p>
        </w:tc>
      </w:tr>
    </w:tbl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559"/>
        <w:gridCol w:w="1490"/>
        <w:gridCol w:w="1621"/>
      </w:tblGrid>
      <w:tr w:rsidR="00A978AA" w:rsidTr="00C37D12">
        <w:tc>
          <w:tcPr>
            <w:tcW w:w="2972" w:type="dxa"/>
          </w:tcPr>
          <w:p w:rsidR="00A978AA" w:rsidRDefault="00A978AA" w:rsidP="00A978AA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Pokazatelj rezultata</w:t>
            </w:r>
          </w:p>
        </w:tc>
        <w:tc>
          <w:tcPr>
            <w:tcW w:w="1418" w:type="dxa"/>
          </w:tcPr>
          <w:p w:rsidR="00A978AA" w:rsidRDefault="00A978AA" w:rsidP="00A978A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559" w:type="dxa"/>
          </w:tcPr>
          <w:p w:rsidR="00A978AA" w:rsidRDefault="00A978AA" w:rsidP="00A978AA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1490" w:type="dxa"/>
          </w:tcPr>
          <w:p w:rsidR="00A978AA" w:rsidRDefault="00A978AA" w:rsidP="00A978AA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621" w:type="dxa"/>
          </w:tcPr>
          <w:p w:rsidR="00A978AA" w:rsidRDefault="00A978AA" w:rsidP="00A978AA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A978AA" w:rsidTr="00C37D12">
        <w:trPr>
          <w:trHeight w:val="356"/>
        </w:trPr>
        <w:tc>
          <w:tcPr>
            <w:tcW w:w="2972" w:type="dxa"/>
          </w:tcPr>
          <w:p w:rsidR="00A978AA" w:rsidRPr="00FE6A6E" w:rsidRDefault="00A978AA" w:rsidP="00A978A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Troškovi zavičajne nastave</w:t>
            </w:r>
          </w:p>
        </w:tc>
        <w:tc>
          <w:tcPr>
            <w:tcW w:w="1418" w:type="dxa"/>
          </w:tcPr>
          <w:p w:rsidR="00A978AA" w:rsidRPr="00FE6A6E" w:rsidRDefault="004B2721" w:rsidP="00A978AA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1.600</w:t>
            </w:r>
            <w:r w:rsidR="00A978AA">
              <w:rPr>
                <w:rFonts w:ascii="Arial" w:eastAsia="Times New Roman" w:hAnsi="Arial" w:cs="Arial"/>
                <w:lang w:eastAsia="hr-HR"/>
              </w:rPr>
              <w:t>,00</w:t>
            </w:r>
          </w:p>
        </w:tc>
        <w:tc>
          <w:tcPr>
            <w:tcW w:w="1559" w:type="dxa"/>
          </w:tcPr>
          <w:p w:rsidR="00A978AA" w:rsidRPr="00FE6A6E" w:rsidRDefault="004B2721" w:rsidP="00A978AA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1.600</w:t>
            </w:r>
            <w:r w:rsidR="00A978AA">
              <w:rPr>
                <w:rFonts w:ascii="Arial" w:eastAsia="Times New Roman" w:hAnsi="Arial" w:cs="Arial"/>
                <w:lang w:eastAsia="hr-HR"/>
              </w:rPr>
              <w:t>,00</w:t>
            </w:r>
          </w:p>
        </w:tc>
        <w:tc>
          <w:tcPr>
            <w:tcW w:w="1490" w:type="dxa"/>
          </w:tcPr>
          <w:p w:rsidR="00A978AA" w:rsidRPr="00FE6A6E" w:rsidRDefault="00A978AA" w:rsidP="00A978AA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1.600,00</w:t>
            </w:r>
          </w:p>
        </w:tc>
        <w:tc>
          <w:tcPr>
            <w:tcW w:w="1621" w:type="dxa"/>
          </w:tcPr>
          <w:p w:rsidR="00A978AA" w:rsidRDefault="004B2721" w:rsidP="00A978AA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1.600,00</w:t>
            </w:r>
          </w:p>
        </w:tc>
      </w:tr>
    </w:tbl>
    <w:p w:rsidR="007C77AD" w:rsidRDefault="007C77AD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37D12" w:rsidRDefault="00C37D12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Pr="004F45B8" w:rsidRDefault="00F16510" w:rsidP="00F16510">
      <w:pPr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3.</w:t>
      </w:r>
      <w:r>
        <w:rPr>
          <w:rFonts w:ascii="Arial" w:eastAsia="Times New Roman" w:hAnsi="Arial" w:cs="Arial"/>
          <w:b/>
          <w:lang w:eastAsia="hr-HR"/>
        </w:rPr>
        <w:tab/>
      </w:r>
      <w:r w:rsidRPr="008B42F1">
        <w:rPr>
          <w:rFonts w:ascii="Arial" w:eastAsia="Times New Roman" w:hAnsi="Arial" w:cs="Arial"/>
          <w:b/>
          <w:u w:val="single"/>
          <w:lang w:eastAsia="hr-HR"/>
        </w:rPr>
        <w:t>NAZIV PROGRAMA: A012302 PROGRAMI OBRAZOVANJA IZNAD STANDARDA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3.1. </w:t>
      </w:r>
      <w:r w:rsidRPr="00464475">
        <w:rPr>
          <w:rFonts w:ascii="Arial" w:eastAsia="Times New Roman" w:hAnsi="Arial" w:cs="Arial"/>
          <w:b/>
          <w:lang w:eastAsia="hr-HR"/>
        </w:rPr>
        <w:t>A012302A230209 Menstrualne higijenske potrepštine</w:t>
      </w:r>
    </w:p>
    <w:p w:rsidR="00A978AA" w:rsidRDefault="00A978AA" w:rsidP="00C37D12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978AA" w:rsidRP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klasifikacijama, Pravilnikom o računovodstvu i računskom planu, Zakonom o fiskalnoj 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978AA" w:rsidRPr="00464475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OBRAZLOŽENJE AKTIVNOSTI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Nabava uložaka za potrebe učenica u Školi.</w:t>
      </w:r>
    </w:p>
    <w:p w:rsidR="00F16510" w:rsidRPr="00E65C44" w:rsidRDefault="004B2721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Izvor financiranja je</w:t>
      </w:r>
      <w:r w:rsidR="00F16510">
        <w:rPr>
          <w:rFonts w:ascii="Arial" w:eastAsia="Times New Roman" w:hAnsi="Arial" w:cs="Arial"/>
          <w:lang w:eastAsia="hr-HR"/>
        </w:rPr>
        <w:t xml:space="preserve"> Ministarstvo rada, mirovinskog sustava i socijalne politike za proračunske korisnike.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0"/>
      </w:tblGrid>
      <w:tr w:rsidR="00F16510" w:rsidTr="00F16510">
        <w:tc>
          <w:tcPr>
            <w:tcW w:w="9062" w:type="dxa"/>
            <w:gridSpan w:val="3"/>
          </w:tcPr>
          <w:p w:rsidR="00F16510" w:rsidRPr="005F200A" w:rsidRDefault="00F16510" w:rsidP="00F16510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F16510" w:rsidRPr="00FC3551" w:rsidTr="00F16510">
        <w:tc>
          <w:tcPr>
            <w:tcW w:w="9062" w:type="dxa"/>
            <w:gridSpan w:val="3"/>
          </w:tcPr>
          <w:p w:rsidR="00F16510" w:rsidRPr="00FC3551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3.1.Menstrualne higijenske potrepštine</w:t>
            </w:r>
          </w:p>
        </w:tc>
      </w:tr>
      <w:tr w:rsidR="00F16510" w:rsidTr="00F16510">
        <w:tc>
          <w:tcPr>
            <w:tcW w:w="3020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Naziv mjere</w:t>
            </w:r>
          </w:p>
        </w:tc>
        <w:tc>
          <w:tcPr>
            <w:tcW w:w="3021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3021" w:type="dxa"/>
          </w:tcPr>
          <w:p w:rsidR="00F16510" w:rsidRPr="006A3160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Procijenjeni trošak provedbene mjere (euri)</w:t>
            </w:r>
          </w:p>
        </w:tc>
      </w:tr>
      <w:tr w:rsidR="00F16510" w:rsidTr="00F16510">
        <w:tc>
          <w:tcPr>
            <w:tcW w:w="3020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A6AC8">
              <w:rPr>
                <w:rFonts w:ascii="Arial" w:eastAsia="Times New Roman" w:hAnsi="Arial" w:cs="Arial"/>
                <w:lang w:eastAsia="hr-HR"/>
              </w:rPr>
              <w:t>2. Osiguranje i poboljšanje dostupnosti obrazovanja d</w:t>
            </w:r>
            <w:r>
              <w:rPr>
                <w:rFonts w:ascii="Arial" w:eastAsia="Times New Roman" w:hAnsi="Arial" w:cs="Arial"/>
                <w:lang w:eastAsia="hr-HR"/>
              </w:rPr>
              <w:t>jeci i roditeljima/starateljima</w:t>
            </w:r>
          </w:p>
        </w:tc>
        <w:tc>
          <w:tcPr>
            <w:tcW w:w="3021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3.1</w:t>
            </w:r>
            <w:r w:rsidRPr="00B53CDC">
              <w:rPr>
                <w:rFonts w:ascii="Arial" w:eastAsia="Times New Roman" w:hAnsi="Arial" w:cs="Arial"/>
                <w:lang w:eastAsia="hr-HR"/>
              </w:rPr>
              <w:t>.</w:t>
            </w:r>
            <w:r w:rsidRPr="00B53CDC">
              <w:rPr>
                <w:rFonts w:ascii="Arial" w:eastAsia="Times New Roman" w:hAnsi="Arial" w:cs="Arial"/>
                <w:lang w:eastAsia="hr-HR"/>
              </w:rPr>
              <w:tab/>
            </w:r>
            <w:r w:rsidRPr="004F2838">
              <w:rPr>
                <w:rFonts w:ascii="Arial" w:eastAsia="Times New Roman" w:hAnsi="Arial" w:cs="Arial"/>
                <w:lang w:eastAsia="hr-HR"/>
              </w:rPr>
              <w:t xml:space="preserve">A012302A230209 </w:t>
            </w:r>
            <w:r w:rsidRPr="00B53CDC">
              <w:rPr>
                <w:rFonts w:ascii="Arial" w:eastAsia="Times New Roman" w:hAnsi="Arial" w:cs="Arial"/>
                <w:lang w:eastAsia="hr-HR"/>
              </w:rPr>
              <w:t>Menstrualne higijenske potrepštine</w:t>
            </w:r>
          </w:p>
        </w:tc>
        <w:tc>
          <w:tcPr>
            <w:tcW w:w="3021" w:type="dxa"/>
          </w:tcPr>
          <w:p w:rsidR="00F16510" w:rsidRPr="006A3160" w:rsidRDefault="00F16510" w:rsidP="004B2721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</w:t>
            </w:r>
            <w:r w:rsidR="004B2721">
              <w:rPr>
                <w:rFonts w:ascii="Arial" w:eastAsia="Times New Roman" w:hAnsi="Arial" w:cs="Arial"/>
                <w:lang w:eastAsia="hr-HR"/>
              </w:rPr>
              <w:t>4</w:t>
            </w:r>
            <w:r>
              <w:rPr>
                <w:rFonts w:ascii="Arial" w:eastAsia="Times New Roman" w:hAnsi="Arial" w:cs="Arial"/>
                <w:lang w:eastAsia="hr-HR"/>
              </w:rPr>
              <w:t>00,00</w:t>
            </w:r>
          </w:p>
        </w:tc>
      </w:tr>
      <w:tr w:rsidR="00F16510" w:rsidTr="00F16510">
        <w:tc>
          <w:tcPr>
            <w:tcW w:w="6041" w:type="dxa"/>
            <w:gridSpan w:val="2"/>
          </w:tcPr>
          <w:p w:rsidR="00F16510" w:rsidRDefault="00F16510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lastRenderedPageBreak/>
              <w:t>UKUPNO</w:t>
            </w:r>
          </w:p>
        </w:tc>
        <w:tc>
          <w:tcPr>
            <w:tcW w:w="3021" w:type="dxa"/>
          </w:tcPr>
          <w:p w:rsidR="00F16510" w:rsidRDefault="00F16510" w:rsidP="004B2721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1.</w:t>
            </w:r>
            <w:r w:rsidR="004B2721">
              <w:rPr>
                <w:rFonts w:ascii="Arial" w:eastAsia="Times New Roman" w:hAnsi="Arial" w:cs="Arial"/>
                <w:b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lang w:eastAsia="hr-HR"/>
              </w:rPr>
              <w:t>00,00</w:t>
            </w:r>
          </w:p>
        </w:tc>
      </w:tr>
    </w:tbl>
    <w:p w:rsidR="004B2721" w:rsidRDefault="004B2721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4B2721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4B2721" w:rsidRPr="006D0FE5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4B2721" w:rsidRPr="007D02B0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Sigurnost učenica da u slučaju potrebe mogu u prostorijama Uprave dobiti potrebne menstrualne higijenske potrepštine.</w:t>
      </w:r>
    </w:p>
    <w:p w:rsidR="004B2721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8"/>
        <w:gridCol w:w="1824"/>
        <w:gridCol w:w="1700"/>
        <w:gridCol w:w="2037"/>
        <w:gridCol w:w="1621"/>
      </w:tblGrid>
      <w:tr w:rsidR="004B2721" w:rsidTr="0025025F">
        <w:tc>
          <w:tcPr>
            <w:tcW w:w="1878" w:type="dxa"/>
          </w:tcPr>
          <w:p w:rsidR="004B2721" w:rsidRDefault="004B2721" w:rsidP="0025025F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Pokazatelj rezultata</w:t>
            </w:r>
          </w:p>
        </w:tc>
        <w:tc>
          <w:tcPr>
            <w:tcW w:w="1824" w:type="dxa"/>
          </w:tcPr>
          <w:p w:rsidR="004B2721" w:rsidRDefault="004B2721" w:rsidP="0025025F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700" w:type="dxa"/>
          </w:tcPr>
          <w:p w:rsidR="004B2721" w:rsidRDefault="004B2721" w:rsidP="0025025F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2037" w:type="dxa"/>
          </w:tcPr>
          <w:p w:rsidR="004B2721" w:rsidRDefault="004B2721" w:rsidP="0025025F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621" w:type="dxa"/>
          </w:tcPr>
          <w:p w:rsidR="004B2721" w:rsidRDefault="004B2721" w:rsidP="0025025F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4B2721" w:rsidTr="0025025F">
        <w:trPr>
          <w:trHeight w:val="356"/>
        </w:trPr>
        <w:tc>
          <w:tcPr>
            <w:tcW w:w="1878" w:type="dxa"/>
          </w:tcPr>
          <w:p w:rsidR="004B2721" w:rsidRPr="00FE6A6E" w:rsidRDefault="004B2721" w:rsidP="0025025F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Troškovi nabavke menstrualnih higijenskih potrepština</w:t>
            </w:r>
          </w:p>
        </w:tc>
        <w:tc>
          <w:tcPr>
            <w:tcW w:w="1824" w:type="dxa"/>
          </w:tcPr>
          <w:p w:rsidR="004B2721" w:rsidRPr="00FE6A6E" w:rsidRDefault="004B2721" w:rsidP="0025025F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1.341,00</w:t>
            </w:r>
          </w:p>
        </w:tc>
        <w:tc>
          <w:tcPr>
            <w:tcW w:w="1700" w:type="dxa"/>
          </w:tcPr>
          <w:p w:rsidR="004B2721" w:rsidRPr="00FE6A6E" w:rsidRDefault="004B2721" w:rsidP="0025025F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  <w:tc>
          <w:tcPr>
            <w:tcW w:w="2037" w:type="dxa"/>
          </w:tcPr>
          <w:p w:rsidR="004B2721" w:rsidRPr="00FE6A6E" w:rsidRDefault="004B2721" w:rsidP="0025025F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  <w:tc>
          <w:tcPr>
            <w:tcW w:w="1621" w:type="dxa"/>
          </w:tcPr>
          <w:p w:rsidR="004B2721" w:rsidRDefault="004B2721" w:rsidP="0025025F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1.400,00</w:t>
            </w:r>
          </w:p>
        </w:tc>
      </w:tr>
    </w:tbl>
    <w:p w:rsidR="004B2721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4B2721" w:rsidRDefault="004B2721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4B2721" w:rsidRDefault="00DA682A" w:rsidP="004B272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3.2</w:t>
      </w:r>
      <w:r w:rsidR="004B2721">
        <w:rPr>
          <w:rFonts w:ascii="Arial" w:eastAsia="Times New Roman" w:hAnsi="Arial" w:cs="Arial"/>
          <w:b/>
          <w:lang w:eastAsia="hr-HR"/>
        </w:rPr>
        <w:t>. A012302A230212</w:t>
      </w:r>
      <w:r w:rsidR="004B2721" w:rsidRPr="00464475">
        <w:rPr>
          <w:rFonts w:ascii="Arial" w:eastAsia="Times New Roman" w:hAnsi="Arial" w:cs="Arial"/>
          <w:b/>
          <w:lang w:eastAsia="hr-HR"/>
        </w:rPr>
        <w:t xml:space="preserve"> </w:t>
      </w:r>
      <w:r w:rsidR="004B2721">
        <w:rPr>
          <w:rFonts w:ascii="Arial" w:eastAsia="Times New Roman" w:hAnsi="Arial" w:cs="Arial"/>
          <w:b/>
          <w:lang w:eastAsia="hr-HR"/>
        </w:rPr>
        <w:t>Oxford digitalna knjižnica</w:t>
      </w:r>
    </w:p>
    <w:p w:rsidR="004B2721" w:rsidRDefault="004B2721" w:rsidP="00C37D12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4B2721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4B2721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4B2721" w:rsidRPr="00A978AA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klasifikacijama, Pravilnikom o računovodstvu i računskom planu, Zakonom o fiskalnoj 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4B2721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4B2721" w:rsidRPr="00464475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OBRAZLOŽENJE AKTIVNOSTI</w:t>
      </w:r>
    </w:p>
    <w:p w:rsidR="004B2721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4B2721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Nabava udžbenika Engleskog jezika za potrebe nastave.</w:t>
      </w:r>
    </w:p>
    <w:p w:rsidR="004B2721" w:rsidRPr="00E65C44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Izvor financiranja nenamjenski prihodi i primici.</w:t>
      </w:r>
    </w:p>
    <w:p w:rsidR="004B2721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4B2721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4B2721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2402"/>
      </w:tblGrid>
      <w:tr w:rsidR="004B2721" w:rsidTr="009A0EA4">
        <w:tc>
          <w:tcPr>
            <w:tcW w:w="9060" w:type="dxa"/>
            <w:gridSpan w:val="3"/>
          </w:tcPr>
          <w:p w:rsidR="004B2721" w:rsidRPr="005F200A" w:rsidRDefault="004B2721" w:rsidP="0025025F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4B2721" w:rsidRPr="00FC3551" w:rsidTr="009A0EA4">
        <w:tc>
          <w:tcPr>
            <w:tcW w:w="9060" w:type="dxa"/>
            <w:gridSpan w:val="3"/>
          </w:tcPr>
          <w:p w:rsidR="004B2721" w:rsidRPr="00FC3551" w:rsidRDefault="00DA682A" w:rsidP="004B2721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3.2</w:t>
            </w:r>
            <w:r w:rsidR="004B2721">
              <w:rPr>
                <w:rFonts w:ascii="Arial" w:eastAsia="Times New Roman" w:hAnsi="Arial" w:cs="Arial"/>
                <w:lang w:eastAsia="hr-HR"/>
              </w:rPr>
              <w:t>.O</w:t>
            </w:r>
            <w:r>
              <w:rPr>
                <w:rFonts w:ascii="Arial" w:eastAsia="Times New Roman" w:hAnsi="Arial" w:cs="Arial"/>
                <w:lang w:eastAsia="hr-HR"/>
              </w:rPr>
              <w:t>xford digitalna knjižnica</w:t>
            </w:r>
          </w:p>
        </w:tc>
      </w:tr>
      <w:tr w:rsidR="004B2721" w:rsidTr="009A0EA4">
        <w:tc>
          <w:tcPr>
            <w:tcW w:w="3681" w:type="dxa"/>
          </w:tcPr>
          <w:p w:rsidR="004B2721" w:rsidRPr="005F200A" w:rsidRDefault="004B2721" w:rsidP="0025025F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Naziv mjere</w:t>
            </w:r>
          </w:p>
        </w:tc>
        <w:tc>
          <w:tcPr>
            <w:tcW w:w="2977" w:type="dxa"/>
          </w:tcPr>
          <w:p w:rsidR="004B2721" w:rsidRPr="005F200A" w:rsidRDefault="004B2721" w:rsidP="0025025F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402" w:type="dxa"/>
          </w:tcPr>
          <w:p w:rsidR="004B2721" w:rsidRPr="006A3160" w:rsidRDefault="004B2721" w:rsidP="0025025F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Procijenjeni</w:t>
            </w:r>
            <w:r w:rsidR="009A0EA4">
              <w:rPr>
                <w:rFonts w:ascii="Arial" w:eastAsia="Times New Roman" w:hAnsi="Arial" w:cs="Arial"/>
                <w:lang w:eastAsia="hr-HR"/>
              </w:rPr>
              <w:t xml:space="preserve"> trošak provedbene mjere </w:t>
            </w:r>
          </w:p>
        </w:tc>
      </w:tr>
      <w:tr w:rsidR="004B2721" w:rsidTr="009A0EA4">
        <w:tc>
          <w:tcPr>
            <w:tcW w:w="3681" w:type="dxa"/>
          </w:tcPr>
          <w:p w:rsidR="004B2721" w:rsidRPr="005F200A" w:rsidRDefault="004B2721" w:rsidP="0025025F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A6AC8">
              <w:rPr>
                <w:rFonts w:ascii="Arial" w:eastAsia="Times New Roman" w:hAnsi="Arial" w:cs="Arial"/>
                <w:lang w:eastAsia="hr-HR"/>
              </w:rPr>
              <w:t>2. Osiguranje i poboljšanje dostupnosti obrazovanja d</w:t>
            </w:r>
            <w:r>
              <w:rPr>
                <w:rFonts w:ascii="Arial" w:eastAsia="Times New Roman" w:hAnsi="Arial" w:cs="Arial"/>
                <w:lang w:eastAsia="hr-HR"/>
              </w:rPr>
              <w:t>jeci i roditeljima/starateljima</w:t>
            </w:r>
          </w:p>
        </w:tc>
        <w:tc>
          <w:tcPr>
            <w:tcW w:w="2977" w:type="dxa"/>
          </w:tcPr>
          <w:p w:rsidR="004B2721" w:rsidRPr="005F200A" w:rsidRDefault="004B2721" w:rsidP="00DA68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3.1</w:t>
            </w:r>
            <w:r w:rsidRPr="00B53CDC">
              <w:rPr>
                <w:rFonts w:ascii="Arial" w:eastAsia="Times New Roman" w:hAnsi="Arial" w:cs="Arial"/>
                <w:lang w:eastAsia="hr-HR"/>
              </w:rPr>
              <w:t>.</w:t>
            </w:r>
            <w:r w:rsidRPr="00B53CDC">
              <w:rPr>
                <w:rFonts w:ascii="Arial" w:eastAsia="Times New Roman" w:hAnsi="Arial" w:cs="Arial"/>
                <w:lang w:eastAsia="hr-HR"/>
              </w:rPr>
              <w:tab/>
            </w:r>
            <w:r w:rsidR="00DA682A">
              <w:rPr>
                <w:rFonts w:ascii="Arial" w:eastAsia="Times New Roman" w:hAnsi="Arial" w:cs="Arial"/>
                <w:lang w:eastAsia="hr-HR"/>
              </w:rPr>
              <w:t>A012302A230212</w:t>
            </w:r>
            <w:r w:rsidRPr="004F2838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DA682A">
              <w:rPr>
                <w:rFonts w:ascii="Arial" w:eastAsia="Times New Roman" w:hAnsi="Arial" w:cs="Arial"/>
                <w:lang w:eastAsia="hr-HR"/>
              </w:rPr>
              <w:t>Oxford digitalna knjižnica</w:t>
            </w:r>
          </w:p>
        </w:tc>
        <w:tc>
          <w:tcPr>
            <w:tcW w:w="2402" w:type="dxa"/>
          </w:tcPr>
          <w:p w:rsidR="004B2721" w:rsidRPr="006A3160" w:rsidRDefault="00DA682A" w:rsidP="0025025F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4B2721" w:rsidTr="009A0EA4">
        <w:tc>
          <w:tcPr>
            <w:tcW w:w="6658" w:type="dxa"/>
            <w:gridSpan w:val="2"/>
          </w:tcPr>
          <w:p w:rsidR="004B2721" w:rsidRDefault="004B2721" w:rsidP="0025025F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UKUPNO</w:t>
            </w:r>
          </w:p>
        </w:tc>
        <w:tc>
          <w:tcPr>
            <w:tcW w:w="2402" w:type="dxa"/>
          </w:tcPr>
          <w:p w:rsidR="004B2721" w:rsidRDefault="00DA682A" w:rsidP="00DA682A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0,00</w:t>
            </w:r>
          </w:p>
        </w:tc>
      </w:tr>
    </w:tbl>
    <w:p w:rsidR="004B2721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4B2721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4B2721" w:rsidRPr="006D0FE5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8"/>
        <w:gridCol w:w="1824"/>
        <w:gridCol w:w="1700"/>
        <w:gridCol w:w="2037"/>
        <w:gridCol w:w="1621"/>
      </w:tblGrid>
      <w:tr w:rsidR="004B2721" w:rsidTr="0025025F">
        <w:tc>
          <w:tcPr>
            <w:tcW w:w="1878" w:type="dxa"/>
          </w:tcPr>
          <w:p w:rsidR="004B2721" w:rsidRDefault="004B2721" w:rsidP="0025025F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Pokazatelj rezultata</w:t>
            </w:r>
          </w:p>
        </w:tc>
        <w:tc>
          <w:tcPr>
            <w:tcW w:w="1824" w:type="dxa"/>
          </w:tcPr>
          <w:p w:rsidR="004B2721" w:rsidRDefault="004B2721" w:rsidP="0025025F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700" w:type="dxa"/>
          </w:tcPr>
          <w:p w:rsidR="004B2721" w:rsidRDefault="004B2721" w:rsidP="0025025F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2037" w:type="dxa"/>
          </w:tcPr>
          <w:p w:rsidR="004B2721" w:rsidRDefault="004B2721" w:rsidP="0025025F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621" w:type="dxa"/>
          </w:tcPr>
          <w:p w:rsidR="004B2721" w:rsidRDefault="004B2721" w:rsidP="0025025F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4B2721" w:rsidTr="0025025F">
        <w:trPr>
          <w:trHeight w:val="356"/>
        </w:trPr>
        <w:tc>
          <w:tcPr>
            <w:tcW w:w="1878" w:type="dxa"/>
          </w:tcPr>
          <w:p w:rsidR="004B2721" w:rsidRPr="00FE6A6E" w:rsidRDefault="004B2721" w:rsidP="00DA68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Troškovi </w:t>
            </w:r>
            <w:r w:rsidR="00DA682A">
              <w:rPr>
                <w:rFonts w:ascii="Arial" w:eastAsia="Times New Roman" w:hAnsi="Arial" w:cs="Arial"/>
                <w:lang w:eastAsia="hr-HR"/>
              </w:rPr>
              <w:t>nabave udžbenika</w:t>
            </w:r>
          </w:p>
        </w:tc>
        <w:tc>
          <w:tcPr>
            <w:tcW w:w="1824" w:type="dxa"/>
          </w:tcPr>
          <w:p w:rsidR="004B2721" w:rsidRPr="00FE6A6E" w:rsidRDefault="00DA682A" w:rsidP="0025025F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660,25</w:t>
            </w:r>
          </w:p>
        </w:tc>
        <w:tc>
          <w:tcPr>
            <w:tcW w:w="1700" w:type="dxa"/>
          </w:tcPr>
          <w:p w:rsidR="004B2721" w:rsidRPr="00FE6A6E" w:rsidRDefault="00DA682A" w:rsidP="0025025F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037" w:type="dxa"/>
          </w:tcPr>
          <w:p w:rsidR="004B2721" w:rsidRPr="00FE6A6E" w:rsidRDefault="00DA682A" w:rsidP="0025025F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1" w:type="dxa"/>
          </w:tcPr>
          <w:p w:rsidR="004B2721" w:rsidRDefault="00DA682A" w:rsidP="0025025F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:rsidR="004B2721" w:rsidRDefault="004B2721" w:rsidP="004B272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E4BE5" w:rsidRDefault="00FE4BE5" w:rsidP="004B272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E4BE5" w:rsidRDefault="00FE4BE5" w:rsidP="004B272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56EBD" w:rsidRDefault="00C56EBD" w:rsidP="004B272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56EBD" w:rsidRDefault="00C56EBD" w:rsidP="00C56EB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lastRenderedPageBreak/>
        <w:t>3.3. A012302A230213 Fakultativni program: Škola i zajednica</w:t>
      </w:r>
    </w:p>
    <w:p w:rsidR="00C56EBD" w:rsidRDefault="00C56EBD" w:rsidP="00C56EB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56EBD" w:rsidRDefault="00C56EBD" w:rsidP="00C56EB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C56EBD" w:rsidRDefault="00C56EBD" w:rsidP="00C56EB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56EBD" w:rsidRPr="00A978AA" w:rsidRDefault="00C56EBD" w:rsidP="00C56EB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klasifikacijama, Pravilnikom o računovodstvu i računskom planu, Zakonom o fiskalnoj 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C56EBD" w:rsidRDefault="00C56EBD" w:rsidP="00C56EB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56EBD" w:rsidRPr="00464475" w:rsidRDefault="00C56EBD" w:rsidP="00C56EB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OBRAZLOŽENJE AKTIVNOSTI</w:t>
      </w:r>
    </w:p>
    <w:p w:rsidR="00C56EBD" w:rsidRDefault="00C56EBD" w:rsidP="00C56EB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C56EBD" w:rsidRPr="009722E0" w:rsidRDefault="0038543D" w:rsidP="00C56EB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9722E0">
        <w:rPr>
          <w:rFonts w:ascii="Arial" w:hAnsi="Arial" w:cs="Arial"/>
        </w:rPr>
        <w:t xml:space="preserve">Uvođenje fakultativnog predmeta Škola i zajednica te edukacija </w:t>
      </w:r>
      <w:r w:rsidR="009722E0" w:rsidRPr="009722E0">
        <w:rPr>
          <w:rFonts w:ascii="Arial" w:hAnsi="Arial" w:cs="Arial"/>
        </w:rPr>
        <w:t>nastavnika za provedbu predmeta u kojem će sudjelovati 12 učenika.</w:t>
      </w:r>
    </w:p>
    <w:p w:rsidR="00C56EBD" w:rsidRPr="009722E0" w:rsidRDefault="00C56EBD" w:rsidP="00C56EB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9722E0">
        <w:rPr>
          <w:rFonts w:ascii="Arial" w:eastAsia="Times New Roman" w:hAnsi="Arial" w:cs="Arial"/>
          <w:lang w:eastAsia="hr-HR"/>
        </w:rPr>
        <w:t>Izvor financiranja nenamjenski prihodi i primici.</w:t>
      </w:r>
    </w:p>
    <w:p w:rsidR="00C56EBD" w:rsidRDefault="00C56EBD" w:rsidP="00C56EB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56EBD" w:rsidRDefault="00C56EBD" w:rsidP="00C56EB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9722E0" w:rsidRDefault="009722E0" w:rsidP="00C56EB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722E0" w:rsidRPr="009722E0" w:rsidRDefault="009722E0" w:rsidP="00C56EB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Pr="009722E0">
        <w:rPr>
          <w:rFonts w:ascii="Arial" w:eastAsia="Times New Roman" w:hAnsi="Arial" w:cs="Arial"/>
          <w:lang w:eastAsia="hr-HR"/>
        </w:rPr>
        <w:t>svojiti i razviti znanja, vještine i stavove potrebne za aktivno djelovanje u zajednici s ciljem osobne i društvene dobrobiti.</w:t>
      </w:r>
    </w:p>
    <w:p w:rsidR="00C56EBD" w:rsidRDefault="00C56EBD" w:rsidP="00C56EB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56EBD" w:rsidTr="00E93DA4">
        <w:tc>
          <w:tcPr>
            <w:tcW w:w="9062" w:type="dxa"/>
            <w:gridSpan w:val="3"/>
          </w:tcPr>
          <w:p w:rsidR="00C56EBD" w:rsidRPr="005F200A" w:rsidRDefault="00C56EBD" w:rsidP="00E93DA4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C56EBD" w:rsidRPr="00FC3551" w:rsidTr="00E93DA4">
        <w:tc>
          <w:tcPr>
            <w:tcW w:w="9062" w:type="dxa"/>
            <w:gridSpan w:val="3"/>
          </w:tcPr>
          <w:p w:rsidR="00C56EBD" w:rsidRPr="00FC3551" w:rsidRDefault="0038543D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3.3.</w:t>
            </w:r>
            <w:r>
              <w:t xml:space="preserve"> </w:t>
            </w:r>
            <w:r w:rsidRPr="0038543D">
              <w:rPr>
                <w:rFonts w:ascii="Arial" w:eastAsia="Times New Roman" w:hAnsi="Arial" w:cs="Arial"/>
                <w:lang w:eastAsia="hr-HR"/>
              </w:rPr>
              <w:t>Fakultativni program: Škola i zajednica</w:t>
            </w:r>
          </w:p>
        </w:tc>
      </w:tr>
      <w:tr w:rsidR="00C56EBD" w:rsidTr="00E93DA4">
        <w:tc>
          <w:tcPr>
            <w:tcW w:w="3020" w:type="dxa"/>
          </w:tcPr>
          <w:p w:rsidR="00C56EBD" w:rsidRPr="005F200A" w:rsidRDefault="00C56EBD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Naziv mjere</w:t>
            </w:r>
          </w:p>
        </w:tc>
        <w:tc>
          <w:tcPr>
            <w:tcW w:w="3021" w:type="dxa"/>
          </w:tcPr>
          <w:p w:rsidR="00C56EBD" w:rsidRPr="005F200A" w:rsidRDefault="00C56EBD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3021" w:type="dxa"/>
          </w:tcPr>
          <w:p w:rsidR="00C56EBD" w:rsidRPr="006A3160" w:rsidRDefault="00C56EBD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Procijenjeni trošak provedbene mjere (euri)</w:t>
            </w:r>
          </w:p>
        </w:tc>
      </w:tr>
      <w:tr w:rsidR="00C56EBD" w:rsidTr="00E93DA4">
        <w:tc>
          <w:tcPr>
            <w:tcW w:w="3020" w:type="dxa"/>
          </w:tcPr>
          <w:p w:rsidR="00C56EBD" w:rsidRPr="005F200A" w:rsidRDefault="00C56EBD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A6AC8">
              <w:rPr>
                <w:rFonts w:ascii="Arial" w:eastAsia="Times New Roman" w:hAnsi="Arial" w:cs="Arial"/>
                <w:lang w:eastAsia="hr-HR"/>
              </w:rPr>
              <w:t>2. Osiguranje i poboljšanje dostupnosti obrazovanja d</w:t>
            </w:r>
            <w:r>
              <w:rPr>
                <w:rFonts w:ascii="Arial" w:eastAsia="Times New Roman" w:hAnsi="Arial" w:cs="Arial"/>
                <w:lang w:eastAsia="hr-HR"/>
              </w:rPr>
              <w:t>jeci i roditeljima/starateljima</w:t>
            </w:r>
          </w:p>
        </w:tc>
        <w:tc>
          <w:tcPr>
            <w:tcW w:w="3021" w:type="dxa"/>
          </w:tcPr>
          <w:p w:rsidR="00C56EBD" w:rsidRPr="005F200A" w:rsidRDefault="0038543D" w:rsidP="0038543D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3.3</w:t>
            </w:r>
            <w:r w:rsidR="00C56EBD" w:rsidRPr="00B53CDC">
              <w:rPr>
                <w:rFonts w:ascii="Arial" w:eastAsia="Times New Roman" w:hAnsi="Arial" w:cs="Arial"/>
                <w:lang w:eastAsia="hr-HR"/>
              </w:rPr>
              <w:t>.</w:t>
            </w: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38543D">
              <w:rPr>
                <w:rFonts w:ascii="Arial" w:eastAsia="Times New Roman" w:hAnsi="Arial" w:cs="Arial"/>
                <w:lang w:eastAsia="hr-HR"/>
              </w:rPr>
              <w:t>A012302A230213 Fakultativni program: Škola i zajednica</w:t>
            </w:r>
            <w:r w:rsidR="00C56EBD" w:rsidRPr="00B53CDC">
              <w:rPr>
                <w:rFonts w:ascii="Arial" w:eastAsia="Times New Roman" w:hAnsi="Arial" w:cs="Arial"/>
                <w:lang w:eastAsia="hr-HR"/>
              </w:rPr>
              <w:tab/>
            </w:r>
            <w:r w:rsidR="00C56EBD" w:rsidRPr="004F2838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3021" w:type="dxa"/>
          </w:tcPr>
          <w:p w:rsidR="00C56EBD" w:rsidRPr="006A3160" w:rsidRDefault="008A106A" w:rsidP="00E93DA4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1.970</w:t>
            </w:r>
            <w:r w:rsidR="00C56EBD">
              <w:rPr>
                <w:rFonts w:ascii="Arial" w:eastAsia="Times New Roman" w:hAnsi="Arial" w:cs="Arial"/>
                <w:lang w:eastAsia="hr-HR"/>
              </w:rPr>
              <w:t>,00</w:t>
            </w:r>
          </w:p>
        </w:tc>
      </w:tr>
      <w:tr w:rsidR="00C56EBD" w:rsidTr="00E93DA4">
        <w:tc>
          <w:tcPr>
            <w:tcW w:w="6041" w:type="dxa"/>
            <w:gridSpan w:val="2"/>
          </w:tcPr>
          <w:p w:rsidR="00C56EBD" w:rsidRDefault="00C56EBD" w:rsidP="00E93DA4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UKUPNO</w:t>
            </w:r>
          </w:p>
        </w:tc>
        <w:tc>
          <w:tcPr>
            <w:tcW w:w="3021" w:type="dxa"/>
          </w:tcPr>
          <w:p w:rsidR="00C56EBD" w:rsidRDefault="008A106A" w:rsidP="00E93DA4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1.970</w:t>
            </w:r>
            <w:r w:rsidR="00C56EBD">
              <w:rPr>
                <w:rFonts w:ascii="Arial" w:eastAsia="Times New Roman" w:hAnsi="Arial" w:cs="Arial"/>
                <w:b/>
                <w:lang w:eastAsia="hr-HR"/>
              </w:rPr>
              <w:t>,00</w:t>
            </w:r>
          </w:p>
        </w:tc>
      </w:tr>
    </w:tbl>
    <w:p w:rsidR="00C56EBD" w:rsidRDefault="00C56EBD" w:rsidP="00C56EB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56EBD" w:rsidRDefault="00C56EBD" w:rsidP="00C56EB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9722E0" w:rsidRDefault="009722E0" w:rsidP="00C56EB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722E0" w:rsidRPr="009722E0" w:rsidRDefault="009722E0" w:rsidP="00C56EB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Učenici stječu cjelovito iskustvo aktivnog građanstva.</w:t>
      </w:r>
    </w:p>
    <w:p w:rsidR="00C56EBD" w:rsidRPr="006D0FE5" w:rsidRDefault="00C56EBD" w:rsidP="00C56EB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774"/>
        <w:gridCol w:w="1621"/>
      </w:tblGrid>
      <w:tr w:rsidR="00C56EBD" w:rsidTr="009722E0">
        <w:tc>
          <w:tcPr>
            <w:tcW w:w="2263" w:type="dxa"/>
          </w:tcPr>
          <w:p w:rsidR="00C56EBD" w:rsidRDefault="00C56EBD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Pokazatelj rezultata</w:t>
            </w:r>
          </w:p>
        </w:tc>
        <w:tc>
          <w:tcPr>
            <w:tcW w:w="1701" w:type="dxa"/>
          </w:tcPr>
          <w:p w:rsidR="00C56EBD" w:rsidRDefault="00C56EBD" w:rsidP="00E93DA4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701" w:type="dxa"/>
          </w:tcPr>
          <w:p w:rsidR="00C56EBD" w:rsidRDefault="00C56EBD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1774" w:type="dxa"/>
          </w:tcPr>
          <w:p w:rsidR="00C56EBD" w:rsidRDefault="00C56EBD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621" w:type="dxa"/>
          </w:tcPr>
          <w:p w:rsidR="00C56EBD" w:rsidRDefault="00C56EBD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C56EBD" w:rsidTr="009722E0">
        <w:trPr>
          <w:trHeight w:val="356"/>
        </w:trPr>
        <w:tc>
          <w:tcPr>
            <w:tcW w:w="2263" w:type="dxa"/>
          </w:tcPr>
          <w:p w:rsidR="00C56EBD" w:rsidRPr="009722E0" w:rsidRDefault="009722E0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722E0">
              <w:rPr>
                <w:rFonts w:ascii="Arial" w:hAnsi="Arial" w:cs="Arial"/>
                <w:bCs/>
                <w:color w:val="000000"/>
                <w:sz w:val="24"/>
                <w:szCs w:val="24"/>
                <w:lang w:eastAsia="hr-HR"/>
              </w:rPr>
              <w:t>Odlazak na godišn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hr-HR"/>
              </w:rPr>
              <w:t>ji susret Cres (dva noćenja i p</w:t>
            </w:r>
            <w:r w:rsidRPr="009722E0">
              <w:rPr>
                <w:rFonts w:ascii="Arial" w:hAnsi="Arial" w:cs="Arial"/>
                <w:bCs/>
                <w:color w:val="000000"/>
                <w:sz w:val="24"/>
                <w:szCs w:val="24"/>
                <w:lang w:eastAsia="hr-HR"/>
              </w:rPr>
              <w:t>rijevoz)</w:t>
            </w:r>
          </w:p>
        </w:tc>
        <w:tc>
          <w:tcPr>
            <w:tcW w:w="1701" w:type="dxa"/>
          </w:tcPr>
          <w:p w:rsidR="00C56EBD" w:rsidRPr="00FE6A6E" w:rsidRDefault="008A106A" w:rsidP="00E93DA4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701" w:type="dxa"/>
          </w:tcPr>
          <w:p w:rsidR="00C56EBD" w:rsidRPr="00FE6A6E" w:rsidRDefault="009722E0" w:rsidP="00E93DA4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300</w:t>
            </w:r>
            <w:r w:rsidR="00C56EBD">
              <w:rPr>
                <w:rFonts w:ascii="Arial" w:eastAsia="Times New Roman" w:hAnsi="Arial" w:cs="Arial"/>
                <w:lang w:eastAsia="hr-HR"/>
              </w:rPr>
              <w:t>,00</w:t>
            </w:r>
          </w:p>
        </w:tc>
        <w:tc>
          <w:tcPr>
            <w:tcW w:w="1774" w:type="dxa"/>
          </w:tcPr>
          <w:p w:rsidR="00C56EBD" w:rsidRPr="00FE6A6E" w:rsidRDefault="009722E0" w:rsidP="00E93DA4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300</w:t>
            </w:r>
            <w:r w:rsidR="00C56EBD">
              <w:rPr>
                <w:rFonts w:ascii="Arial" w:eastAsia="Times New Roman" w:hAnsi="Arial" w:cs="Arial"/>
                <w:lang w:eastAsia="hr-HR"/>
              </w:rPr>
              <w:t>,00</w:t>
            </w:r>
          </w:p>
        </w:tc>
        <w:tc>
          <w:tcPr>
            <w:tcW w:w="1621" w:type="dxa"/>
          </w:tcPr>
          <w:p w:rsidR="00C56EBD" w:rsidRDefault="009722E0" w:rsidP="00E93DA4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300</w:t>
            </w:r>
            <w:r w:rsidR="00C56EBD">
              <w:rPr>
                <w:rFonts w:ascii="Arial" w:eastAsia="Times New Roman" w:hAnsi="Arial" w:cs="Arial"/>
                <w:lang w:eastAsia="hr-HR"/>
              </w:rPr>
              <w:t>,00</w:t>
            </w:r>
          </w:p>
        </w:tc>
      </w:tr>
    </w:tbl>
    <w:p w:rsidR="00C56EBD" w:rsidRDefault="00C56EBD" w:rsidP="004B272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722E0" w:rsidRDefault="009722E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722E0" w:rsidRDefault="009722E0" w:rsidP="009722E0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3.4. A012302A230219 Uzorkovanje vode i izrada procjene rizika vodovodne mreže</w:t>
      </w:r>
    </w:p>
    <w:p w:rsidR="009722E0" w:rsidRDefault="009722E0" w:rsidP="009722E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722E0" w:rsidRDefault="009722E0" w:rsidP="009722E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9722E0" w:rsidRDefault="009722E0" w:rsidP="009722E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722E0" w:rsidRPr="00A978AA" w:rsidRDefault="009722E0" w:rsidP="009722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klasifikacijama, Pravilnikom o računovodstvu i računskom planu, Zakonom o fiskalnoj 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9722E0" w:rsidRDefault="009722E0" w:rsidP="009722E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E4BE5" w:rsidRDefault="00FE4BE5" w:rsidP="009722E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722E0" w:rsidRPr="00464475" w:rsidRDefault="009722E0" w:rsidP="009722E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lastRenderedPageBreak/>
        <w:t>OBRAZLOŽENJE AKTIVNOSTI</w:t>
      </w:r>
    </w:p>
    <w:p w:rsidR="009722E0" w:rsidRDefault="009722E0" w:rsidP="009722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722E0" w:rsidRDefault="00415220" w:rsidP="009722E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Zakonska obveza</w:t>
      </w:r>
      <w:r w:rsidR="009722E0" w:rsidRPr="009722E0">
        <w:rPr>
          <w:rFonts w:ascii="Arial" w:hAnsi="Arial" w:cs="Arial"/>
        </w:rPr>
        <w:t xml:space="preserve"> izrade procjene rizika kućne vodoopskrbne mreže i uzorkovanja vode za ljudsku potrošnju na parametre olovo i </w:t>
      </w:r>
      <w:r w:rsidR="009722E0" w:rsidRPr="00415220">
        <w:rPr>
          <w:rFonts w:ascii="Arial" w:hAnsi="Arial" w:cs="Arial"/>
          <w:iCs/>
        </w:rPr>
        <w:t>Legionella spp.</w:t>
      </w:r>
      <w:r w:rsidR="009722E0" w:rsidRPr="009722E0">
        <w:rPr>
          <w:rFonts w:ascii="Arial" w:hAnsi="Arial" w:cs="Arial"/>
        </w:rPr>
        <w:t xml:space="preserve"> u prioritetnim objektima temeljem Pravilnika o kontroli parametara kućne vodoopskrbne mreže potrošača i drugih sustava od javnozdravstvenog značaja te planu i programu edukacije svih dionika (NN 43/2024)</w:t>
      </w:r>
    </w:p>
    <w:p w:rsidR="009722E0" w:rsidRPr="009722E0" w:rsidRDefault="009722E0" w:rsidP="009722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9722E0">
        <w:rPr>
          <w:rFonts w:ascii="Arial" w:eastAsia="Times New Roman" w:hAnsi="Arial" w:cs="Arial"/>
          <w:lang w:eastAsia="hr-HR"/>
        </w:rPr>
        <w:t>Izvor financiranja nenamjenski prihodi i primici.</w:t>
      </w:r>
    </w:p>
    <w:p w:rsidR="009722E0" w:rsidRDefault="009722E0" w:rsidP="009722E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722E0" w:rsidRDefault="009722E0" w:rsidP="009722E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9722E0" w:rsidRDefault="009722E0" w:rsidP="009722E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722E0" w:rsidRDefault="00415220" w:rsidP="009722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Pr="00415220">
        <w:rPr>
          <w:rFonts w:ascii="Arial" w:eastAsia="Times New Roman" w:hAnsi="Arial" w:cs="Arial"/>
          <w:lang w:eastAsia="hr-HR"/>
        </w:rPr>
        <w:t>zorkovanje i obavljanje analiza za kontrolu parametara kućne vodoopskrbe mreže</w:t>
      </w:r>
      <w:r>
        <w:rPr>
          <w:rFonts w:ascii="Arial" w:eastAsia="Times New Roman" w:hAnsi="Arial" w:cs="Arial"/>
          <w:lang w:eastAsia="hr-HR"/>
        </w:rPr>
        <w:t>.</w:t>
      </w:r>
    </w:p>
    <w:p w:rsidR="00415220" w:rsidRDefault="00415220" w:rsidP="009722E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0"/>
      </w:tblGrid>
      <w:tr w:rsidR="009722E0" w:rsidTr="00E93DA4">
        <w:tc>
          <w:tcPr>
            <w:tcW w:w="9062" w:type="dxa"/>
            <w:gridSpan w:val="3"/>
          </w:tcPr>
          <w:p w:rsidR="009722E0" w:rsidRPr="005F200A" w:rsidRDefault="009722E0" w:rsidP="00E93DA4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9722E0" w:rsidRPr="00FC3551" w:rsidTr="00E93DA4">
        <w:tc>
          <w:tcPr>
            <w:tcW w:w="9062" w:type="dxa"/>
            <w:gridSpan w:val="3"/>
          </w:tcPr>
          <w:p w:rsidR="009722E0" w:rsidRPr="00FC3551" w:rsidRDefault="009722E0" w:rsidP="0041522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3.4.</w:t>
            </w:r>
            <w:r>
              <w:t xml:space="preserve"> </w:t>
            </w:r>
            <w:r w:rsidR="00415220" w:rsidRPr="00415220">
              <w:rPr>
                <w:rFonts w:ascii="Arial" w:hAnsi="Arial" w:cs="Arial"/>
              </w:rPr>
              <w:t>Uzorkovanje vode i izrada procjene rizika vodovodne mreže</w:t>
            </w:r>
          </w:p>
        </w:tc>
      </w:tr>
      <w:tr w:rsidR="009722E0" w:rsidTr="00E93DA4">
        <w:tc>
          <w:tcPr>
            <w:tcW w:w="3020" w:type="dxa"/>
          </w:tcPr>
          <w:p w:rsidR="009722E0" w:rsidRPr="005F200A" w:rsidRDefault="009722E0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Naziv mjere</w:t>
            </w:r>
          </w:p>
        </w:tc>
        <w:tc>
          <w:tcPr>
            <w:tcW w:w="3021" w:type="dxa"/>
          </w:tcPr>
          <w:p w:rsidR="009722E0" w:rsidRPr="005F200A" w:rsidRDefault="009722E0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3021" w:type="dxa"/>
          </w:tcPr>
          <w:p w:rsidR="009722E0" w:rsidRPr="006A3160" w:rsidRDefault="009722E0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Procijenjeni trošak provedbene mjere (euri)</w:t>
            </w:r>
          </w:p>
        </w:tc>
      </w:tr>
      <w:tr w:rsidR="009722E0" w:rsidTr="00E93DA4">
        <w:tc>
          <w:tcPr>
            <w:tcW w:w="3020" w:type="dxa"/>
          </w:tcPr>
          <w:p w:rsidR="009722E0" w:rsidRPr="005F200A" w:rsidRDefault="009722E0" w:rsidP="0041522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021" w:type="dxa"/>
          </w:tcPr>
          <w:p w:rsidR="009722E0" w:rsidRPr="005F200A" w:rsidRDefault="00415220" w:rsidP="0041522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3.4</w:t>
            </w:r>
            <w:r w:rsidR="009722E0" w:rsidRPr="00B53CDC">
              <w:rPr>
                <w:rFonts w:ascii="Arial" w:eastAsia="Times New Roman" w:hAnsi="Arial" w:cs="Arial"/>
                <w:lang w:eastAsia="hr-HR"/>
              </w:rPr>
              <w:t>.</w:t>
            </w:r>
            <w:r w:rsidR="009722E0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A012302A230219</w:t>
            </w:r>
            <w:r>
              <w:t xml:space="preserve"> </w:t>
            </w:r>
            <w:r w:rsidRPr="00415220">
              <w:rPr>
                <w:rFonts w:ascii="Arial" w:eastAsia="Times New Roman" w:hAnsi="Arial" w:cs="Arial"/>
                <w:lang w:eastAsia="hr-HR"/>
              </w:rPr>
              <w:t>Uzorkovanje vode i izrada procjene rizika vodovodne mreže</w:t>
            </w:r>
            <w:r w:rsidR="009722E0" w:rsidRPr="00B53CDC">
              <w:rPr>
                <w:rFonts w:ascii="Arial" w:eastAsia="Times New Roman" w:hAnsi="Arial" w:cs="Arial"/>
                <w:lang w:eastAsia="hr-HR"/>
              </w:rPr>
              <w:tab/>
            </w:r>
            <w:r w:rsidR="009722E0" w:rsidRPr="004F2838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3021" w:type="dxa"/>
          </w:tcPr>
          <w:p w:rsidR="009722E0" w:rsidRPr="006A3160" w:rsidRDefault="00415220" w:rsidP="00E93DA4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1.491,48</w:t>
            </w:r>
          </w:p>
        </w:tc>
      </w:tr>
      <w:tr w:rsidR="009722E0" w:rsidTr="00E93DA4">
        <w:tc>
          <w:tcPr>
            <w:tcW w:w="6041" w:type="dxa"/>
            <w:gridSpan w:val="2"/>
          </w:tcPr>
          <w:p w:rsidR="009722E0" w:rsidRDefault="009722E0" w:rsidP="00E93DA4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UKUPNO</w:t>
            </w:r>
          </w:p>
        </w:tc>
        <w:tc>
          <w:tcPr>
            <w:tcW w:w="3021" w:type="dxa"/>
          </w:tcPr>
          <w:p w:rsidR="009722E0" w:rsidRDefault="009722E0" w:rsidP="0041522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1.</w:t>
            </w:r>
            <w:r w:rsidR="00415220">
              <w:rPr>
                <w:rFonts w:ascii="Arial" w:eastAsia="Times New Roman" w:hAnsi="Arial" w:cs="Arial"/>
                <w:b/>
                <w:lang w:eastAsia="hr-HR"/>
              </w:rPr>
              <w:t>491,48</w:t>
            </w:r>
          </w:p>
        </w:tc>
      </w:tr>
    </w:tbl>
    <w:p w:rsidR="009722E0" w:rsidRDefault="009722E0" w:rsidP="009722E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722E0" w:rsidRDefault="009722E0" w:rsidP="009722E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9722E0" w:rsidRDefault="009722E0" w:rsidP="009722E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722E0" w:rsidRDefault="00415220" w:rsidP="009722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Sigurnost u kakvoću vode koja je prikladna za potrebe učenika i </w:t>
      </w:r>
      <w:r w:rsidR="00DC38AF">
        <w:rPr>
          <w:rFonts w:ascii="Arial" w:eastAsia="Times New Roman" w:hAnsi="Arial" w:cs="Arial"/>
          <w:lang w:eastAsia="hr-HR"/>
        </w:rPr>
        <w:t>radnika škole.</w:t>
      </w:r>
    </w:p>
    <w:p w:rsidR="00415220" w:rsidRPr="006D0FE5" w:rsidRDefault="00415220" w:rsidP="009722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774"/>
        <w:gridCol w:w="1621"/>
      </w:tblGrid>
      <w:tr w:rsidR="009722E0" w:rsidTr="00E93DA4">
        <w:tc>
          <w:tcPr>
            <w:tcW w:w="2263" w:type="dxa"/>
          </w:tcPr>
          <w:p w:rsidR="009722E0" w:rsidRDefault="009722E0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Pokazatelj rezultata</w:t>
            </w:r>
          </w:p>
        </w:tc>
        <w:tc>
          <w:tcPr>
            <w:tcW w:w="1701" w:type="dxa"/>
          </w:tcPr>
          <w:p w:rsidR="009722E0" w:rsidRDefault="009722E0" w:rsidP="00E93DA4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701" w:type="dxa"/>
          </w:tcPr>
          <w:p w:rsidR="009722E0" w:rsidRDefault="009722E0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1774" w:type="dxa"/>
          </w:tcPr>
          <w:p w:rsidR="009722E0" w:rsidRDefault="009722E0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621" w:type="dxa"/>
          </w:tcPr>
          <w:p w:rsidR="009722E0" w:rsidRDefault="009722E0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DC38AF" w:rsidTr="00E93DA4">
        <w:trPr>
          <w:trHeight w:val="356"/>
        </w:trPr>
        <w:tc>
          <w:tcPr>
            <w:tcW w:w="2263" w:type="dxa"/>
          </w:tcPr>
          <w:p w:rsidR="00DC38AF" w:rsidRPr="009722E0" w:rsidRDefault="00DC38AF" w:rsidP="00DC38AF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hr-HR"/>
              </w:rPr>
              <w:t>Zdravstvene i veterinarske usluge</w:t>
            </w:r>
          </w:p>
        </w:tc>
        <w:tc>
          <w:tcPr>
            <w:tcW w:w="1701" w:type="dxa"/>
          </w:tcPr>
          <w:p w:rsidR="00DC38AF" w:rsidRPr="00FE6A6E" w:rsidRDefault="00DC38AF" w:rsidP="00DC38AF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701" w:type="dxa"/>
          </w:tcPr>
          <w:p w:rsidR="00DC38AF" w:rsidRPr="00FE6A6E" w:rsidRDefault="00DC38AF" w:rsidP="00DC38AF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1.491,48</w:t>
            </w:r>
          </w:p>
        </w:tc>
        <w:tc>
          <w:tcPr>
            <w:tcW w:w="1774" w:type="dxa"/>
          </w:tcPr>
          <w:p w:rsidR="00DC38AF" w:rsidRDefault="00DC38AF" w:rsidP="00DC38AF">
            <w:r w:rsidRPr="00B976EA">
              <w:rPr>
                <w:rFonts w:ascii="Arial" w:eastAsia="Times New Roman" w:hAnsi="Arial" w:cs="Arial"/>
                <w:lang w:eastAsia="hr-HR"/>
              </w:rPr>
              <w:t>1.491,48</w:t>
            </w:r>
          </w:p>
        </w:tc>
        <w:tc>
          <w:tcPr>
            <w:tcW w:w="1621" w:type="dxa"/>
          </w:tcPr>
          <w:p w:rsidR="00DC38AF" w:rsidRDefault="00DC38AF" w:rsidP="00DC38AF">
            <w:r w:rsidRPr="00B976EA">
              <w:rPr>
                <w:rFonts w:ascii="Arial" w:eastAsia="Times New Roman" w:hAnsi="Arial" w:cs="Arial"/>
                <w:lang w:eastAsia="hr-HR"/>
              </w:rPr>
              <w:t>1.491,48</w:t>
            </w:r>
          </w:p>
        </w:tc>
      </w:tr>
    </w:tbl>
    <w:p w:rsidR="009722E0" w:rsidRDefault="009722E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Pr="009722E0" w:rsidRDefault="00F16510" w:rsidP="009722E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  <w:r w:rsidRPr="009722E0">
        <w:rPr>
          <w:rFonts w:ascii="Arial" w:eastAsia="Times New Roman" w:hAnsi="Arial" w:cs="Arial"/>
          <w:b/>
          <w:u w:val="single"/>
          <w:lang w:eastAsia="hr-HR"/>
        </w:rPr>
        <w:t xml:space="preserve">NAZIV PROGRAMA: </w:t>
      </w:r>
      <w:r w:rsidR="00DC38AF">
        <w:rPr>
          <w:rFonts w:ascii="Arial" w:eastAsia="Times New Roman" w:hAnsi="Arial" w:cs="Arial"/>
          <w:b/>
          <w:u w:val="single"/>
          <w:lang w:eastAsia="hr-HR"/>
        </w:rPr>
        <w:t>A012402 INVESTICIJSKO ODRŽAVANJE SREDNJIH ŠKOLA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DC38AF" w:rsidP="00F16510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A012402A240201</w:t>
      </w:r>
      <w:r w:rsidR="00F16510"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Investicijsko održavanje SŠ – Minimalni standard</w:t>
      </w:r>
    </w:p>
    <w:p w:rsid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978AA" w:rsidRP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klasifikacijama, Pravilnikom o računovodstvu i računskom planu, Zakonom o fiskalnoj 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978AA" w:rsidRPr="00A978AA" w:rsidRDefault="00A978AA" w:rsidP="00A978A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OBRAZLOŽENJE AKTIVNOSTI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38AF" w:rsidRPr="00DC38AF" w:rsidRDefault="00DC38AF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C38AF">
        <w:rPr>
          <w:rFonts w:ascii="Arial" w:eastAsia="Times New Roman" w:hAnsi="Arial" w:cs="Arial"/>
          <w:lang w:eastAsia="hr-HR"/>
        </w:rPr>
        <w:t>Rekonstrukcija sanitarnog čvora u suterenu škole.</w:t>
      </w:r>
    </w:p>
    <w:p w:rsidR="00DC38AF" w:rsidRPr="009722E0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9722E0">
        <w:rPr>
          <w:rFonts w:ascii="Arial" w:eastAsia="Times New Roman" w:hAnsi="Arial" w:cs="Arial"/>
          <w:lang w:eastAsia="hr-HR"/>
        </w:rPr>
        <w:t xml:space="preserve">Izvor financiranja </w:t>
      </w:r>
      <w:r>
        <w:rPr>
          <w:rFonts w:ascii="Arial" w:eastAsia="Times New Roman" w:hAnsi="Arial" w:cs="Arial"/>
          <w:lang w:eastAsia="hr-HR"/>
        </w:rPr>
        <w:t>su decentralizirana sredstva.</w:t>
      </w:r>
    </w:p>
    <w:p w:rsidR="00A978AA" w:rsidRDefault="00A978AA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DC38AF" w:rsidRDefault="00DC38AF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38AF" w:rsidRPr="00DC38AF" w:rsidRDefault="00DC38AF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C38AF">
        <w:rPr>
          <w:rFonts w:ascii="Arial" w:eastAsia="Times New Roman" w:hAnsi="Arial" w:cs="Arial"/>
          <w:lang w:eastAsia="hr-HR"/>
        </w:rPr>
        <w:t>Uklanjanje postojećih čučavaca i postavljanje WC školjki.</w:t>
      </w: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16510" w:rsidTr="00F16510">
        <w:tc>
          <w:tcPr>
            <w:tcW w:w="9062" w:type="dxa"/>
            <w:gridSpan w:val="3"/>
          </w:tcPr>
          <w:p w:rsidR="00F16510" w:rsidRPr="005F200A" w:rsidRDefault="00F16510" w:rsidP="00F16510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F16510" w:rsidRPr="00376079" w:rsidTr="00F16510">
        <w:tc>
          <w:tcPr>
            <w:tcW w:w="9062" w:type="dxa"/>
            <w:gridSpan w:val="3"/>
          </w:tcPr>
          <w:p w:rsidR="00F16510" w:rsidRPr="00B53CDC" w:rsidRDefault="00F16510" w:rsidP="00DC38AF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</w:t>
            </w:r>
            <w:r w:rsidRPr="007D02B0">
              <w:rPr>
                <w:rFonts w:ascii="Arial" w:eastAsia="Times New Roman" w:hAnsi="Arial" w:cs="Arial"/>
                <w:lang w:eastAsia="hr-HR"/>
              </w:rPr>
              <w:t>.1.</w:t>
            </w:r>
            <w:r w:rsidRPr="007D02B0">
              <w:rPr>
                <w:rFonts w:ascii="Arial" w:eastAsia="Times New Roman" w:hAnsi="Arial" w:cs="Arial"/>
                <w:lang w:eastAsia="hr-HR"/>
              </w:rPr>
              <w:tab/>
            </w:r>
            <w:r w:rsidR="00DC38AF">
              <w:rPr>
                <w:rFonts w:ascii="Arial" w:eastAsia="Times New Roman" w:hAnsi="Arial" w:cs="Arial"/>
                <w:lang w:eastAsia="hr-HR"/>
              </w:rPr>
              <w:t xml:space="preserve">Investicijsko održavanje </w:t>
            </w:r>
            <w:r w:rsidR="00DC38AF" w:rsidRPr="00DC38AF">
              <w:rPr>
                <w:rFonts w:ascii="Arial" w:eastAsia="Times New Roman" w:hAnsi="Arial" w:cs="Arial"/>
                <w:lang w:eastAsia="hr-HR"/>
              </w:rPr>
              <w:t>SŠ – Minimalni standard</w:t>
            </w:r>
          </w:p>
        </w:tc>
      </w:tr>
      <w:tr w:rsidR="00F16510" w:rsidTr="00F16510">
        <w:tc>
          <w:tcPr>
            <w:tcW w:w="3020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Naziv mjere</w:t>
            </w:r>
          </w:p>
        </w:tc>
        <w:tc>
          <w:tcPr>
            <w:tcW w:w="3021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3021" w:type="dxa"/>
          </w:tcPr>
          <w:p w:rsidR="00F16510" w:rsidRPr="006A3160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Procijenjeni trošak provedbene mjere (euri)</w:t>
            </w:r>
          </w:p>
        </w:tc>
      </w:tr>
      <w:tr w:rsidR="00F16510" w:rsidTr="00F16510">
        <w:tc>
          <w:tcPr>
            <w:tcW w:w="3020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53CDC">
              <w:rPr>
                <w:rFonts w:ascii="Arial" w:eastAsia="Times New Roman" w:hAnsi="Arial" w:cs="Arial"/>
                <w:lang w:eastAsia="hr-HR"/>
              </w:rPr>
              <w:t>2.1.1. Izgradnja, rekonstrukcija, dogradnja i opremanje osnovnih i sred</w:t>
            </w:r>
            <w:r>
              <w:rPr>
                <w:rFonts w:ascii="Arial" w:eastAsia="Times New Roman" w:hAnsi="Arial" w:cs="Arial"/>
                <w:lang w:eastAsia="hr-HR"/>
              </w:rPr>
              <w:t>njih škola, te učeničkih domova</w:t>
            </w:r>
          </w:p>
        </w:tc>
        <w:tc>
          <w:tcPr>
            <w:tcW w:w="3021" w:type="dxa"/>
          </w:tcPr>
          <w:p w:rsidR="00F16510" w:rsidRPr="005F200A" w:rsidRDefault="00F16510" w:rsidP="00F16510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</w:t>
            </w:r>
            <w:r w:rsidRPr="007D02B0">
              <w:rPr>
                <w:rFonts w:ascii="Arial" w:eastAsia="Times New Roman" w:hAnsi="Arial" w:cs="Arial"/>
                <w:lang w:eastAsia="hr-HR"/>
              </w:rPr>
              <w:t>.1.</w:t>
            </w:r>
            <w:r w:rsidRPr="007D02B0">
              <w:rPr>
                <w:rFonts w:ascii="Arial" w:eastAsia="Times New Roman" w:hAnsi="Arial" w:cs="Arial"/>
                <w:lang w:eastAsia="hr-HR"/>
              </w:rPr>
              <w:tab/>
              <w:t>Opremanje u srednjim školama</w:t>
            </w:r>
          </w:p>
        </w:tc>
        <w:tc>
          <w:tcPr>
            <w:tcW w:w="3021" w:type="dxa"/>
          </w:tcPr>
          <w:p w:rsidR="00F16510" w:rsidRPr="006A3160" w:rsidRDefault="00DC38AF" w:rsidP="00F16510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40.000</w:t>
            </w:r>
            <w:r w:rsidR="00F16510">
              <w:rPr>
                <w:rFonts w:ascii="Arial" w:eastAsia="Times New Roman" w:hAnsi="Arial" w:cs="Arial"/>
                <w:lang w:eastAsia="hr-HR"/>
              </w:rPr>
              <w:t>,00</w:t>
            </w:r>
          </w:p>
        </w:tc>
      </w:tr>
      <w:tr w:rsidR="00F16510" w:rsidTr="00F16510">
        <w:tc>
          <w:tcPr>
            <w:tcW w:w="6041" w:type="dxa"/>
            <w:gridSpan w:val="2"/>
          </w:tcPr>
          <w:p w:rsidR="00F16510" w:rsidRDefault="00F16510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UKUPNO</w:t>
            </w:r>
          </w:p>
        </w:tc>
        <w:tc>
          <w:tcPr>
            <w:tcW w:w="3021" w:type="dxa"/>
          </w:tcPr>
          <w:p w:rsidR="00F16510" w:rsidRDefault="00DC38AF" w:rsidP="00F16510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40.000</w:t>
            </w:r>
            <w:r w:rsidR="00F16510">
              <w:rPr>
                <w:rFonts w:ascii="Arial" w:eastAsia="Times New Roman" w:hAnsi="Arial" w:cs="Arial"/>
                <w:b/>
                <w:lang w:eastAsia="hr-HR"/>
              </w:rPr>
              <w:t>,00</w:t>
            </w:r>
          </w:p>
        </w:tc>
      </w:tr>
    </w:tbl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F16510" w:rsidRPr="006D0FE5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16510" w:rsidRDefault="00DC38AF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Zadovoljstvo učenika rekonstruiranim sanitarnim čvorovima.</w:t>
      </w:r>
    </w:p>
    <w:p w:rsidR="00DC38AF" w:rsidRDefault="00DC38AF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8"/>
        <w:gridCol w:w="1824"/>
        <w:gridCol w:w="1700"/>
        <w:gridCol w:w="2037"/>
        <w:gridCol w:w="1621"/>
      </w:tblGrid>
      <w:tr w:rsidR="00A978AA" w:rsidTr="00A978AA">
        <w:tc>
          <w:tcPr>
            <w:tcW w:w="1878" w:type="dxa"/>
          </w:tcPr>
          <w:p w:rsidR="00A978AA" w:rsidRDefault="00A978AA" w:rsidP="00A978AA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Pokazatelj rezultata</w:t>
            </w:r>
          </w:p>
        </w:tc>
        <w:tc>
          <w:tcPr>
            <w:tcW w:w="1824" w:type="dxa"/>
          </w:tcPr>
          <w:p w:rsidR="00A978AA" w:rsidRDefault="00A978AA" w:rsidP="00A978A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700" w:type="dxa"/>
          </w:tcPr>
          <w:p w:rsidR="00A978AA" w:rsidRDefault="00A978AA" w:rsidP="00A978AA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2037" w:type="dxa"/>
          </w:tcPr>
          <w:p w:rsidR="00A978AA" w:rsidRDefault="00A978AA" w:rsidP="00A978AA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621" w:type="dxa"/>
          </w:tcPr>
          <w:p w:rsidR="00A978AA" w:rsidRDefault="00A978AA" w:rsidP="00A978AA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A978AA" w:rsidTr="00A978AA">
        <w:trPr>
          <w:trHeight w:val="356"/>
        </w:trPr>
        <w:tc>
          <w:tcPr>
            <w:tcW w:w="1878" w:type="dxa"/>
          </w:tcPr>
          <w:p w:rsidR="00A978AA" w:rsidRPr="00FE6A6E" w:rsidRDefault="00DC38AF" w:rsidP="00A978A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Rekonstrukcija sanitarnih čvorova</w:t>
            </w:r>
          </w:p>
        </w:tc>
        <w:tc>
          <w:tcPr>
            <w:tcW w:w="1824" w:type="dxa"/>
          </w:tcPr>
          <w:p w:rsidR="00A978AA" w:rsidRPr="00FE6A6E" w:rsidRDefault="00DC38AF" w:rsidP="00A978AA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1,00</w:t>
            </w:r>
          </w:p>
        </w:tc>
        <w:tc>
          <w:tcPr>
            <w:tcW w:w="1700" w:type="dxa"/>
          </w:tcPr>
          <w:p w:rsidR="00A978AA" w:rsidRPr="00FE6A6E" w:rsidRDefault="00DC38AF" w:rsidP="00A978AA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40.000,00</w:t>
            </w:r>
          </w:p>
        </w:tc>
        <w:tc>
          <w:tcPr>
            <w:tcW w:w="2037" w:type="dxa"/>
          </w:tcPr>
          <w:p w:rsidR="00A978AA" w:rsidRPr="00FE6A6E" w:rsidRDefault="00DC38AF" w:rsidP="00A978AA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1" w:type="dxa"/>
          </w:tcPr>
          <w:p w:rsidR="00A978AA" w:rsidRDefault="00DC38AF" w:rsidP="00A978AA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16510" w:rsidRDefault="00F16510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C38AF" w:rsidRPr="009722E0" w:rsidRDefault="00DC38AF" w:rsidP="00DC38AF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  <w:r w:rsidRPr="009722E0">
        <w:rPr>
          <w:rFonts w:ascii="Arial" w:eastAsia="Times New Roman" w:hAnsi="Arial" w:cs="Arial"/>
          <w:b/>
          <w:u w:val="single"/>
          <w:lang w:eastAsia="hr-HR"/>
        </w:rPr>
        <w:t>NAZIV PROGRAMA: A012406 OPREMANJE U SREDNJIM ŠKOLAMA</w:t>
      </w: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38AF" w:rsidRDefault="00DC38AF" w:rsidP="00DC38AF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A012406K240602 Opremanje biblioteke </w:t>
      </w: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38AF" w:rsidRPr="00A978AA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klasifikacijama, Pravilnikom o računovodstvu i računskom planu, Zakonom o fiskalnoj 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38AF" w:rsidRPr="00A978AA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OBRAZLOŽENJE AKTIVNOSTI</w:t>
      </w: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38AF" w:rsidRPr="006D0FE5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Planirano je opremanj</w:t>
      </w:r>
      <w:r>
        <w:rPr>
          <w:rFonts w:ascii="Arial" w:eastAsia="Times New Roman" w:hAnsi="Arial" w:cs="Arial"/>
          <w:lang w:eastAsia="hr-HR"/>
        </w:rPr>
        <w:t>e knjižnice</w:t>
      </w:r>
      <w:r w:rsidRPr="006D0FE5">
        <w:rPr>
          <w:rFonts w:ascii="Arial" w:eastAsia="Times New Roman" w:hAnsi="Arial" w:cs="Arial"/>
          <w:lang w:eastAsia="hr-HR"/>
        </w:rPr>
        <w:t xml:space="preserve"> sa </w:t>
      </w:r>
      <w:r>
        <w:rPr>
          <w:rFonts w:ascii="Arial" w:eastAsia="Times New Roman" w:hAnsi="Arial" w:cs="Arial"/>
          <w:lang w:eastAsia="hr-HR"/>
        </w:rPr>
        <w:t>lektirom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DC38AF" w:rsidRPr="006D0FE5" w:rsidRDefault="00C80478" w:rsidP="00DC38A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Izvor financiranja je Ministarstvo i državne ustanove za proračunske korisnike.</w:t>
      </w:r>
    </w:p>
    <w:p w:rsidR="00FB4AFA" w:rsidRDefault="00FB4AFA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FB4AFA" w:rsidRDefault="00FB4AFA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B4AFA" w:rsidRDefault="00C80478" w:rsidP="00C8047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Poboljšanje kvalitete rada zaposlenika i učenika.</w:t>
      </w: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C38AF" w:rsidTr="00E93DA4">
        <w:tc>
          <w:tcPr>
            <w:tcW w:w="9062" w:type="dxa"/>
            <w:gridSpan w:val="3"/>
          </w:tcPr>
          <w:p w:rsidR="00DC38AF" w:rsidRPr="005F200A" w:rsidRDefault="00DC38AF" w:rsidP="00E93DA4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DC38AF" w:rsidRPr="00376079" w:rsidTr="00E93DA4">
        <w:tc>
          <w:tcPr>
            <w:tcW w:w="9062" w:type="dxa"/>
            <w:gridSpan w:val="3"/>
          </w:tcPr>
          <w:p w:rsidR="00DC38AF" w:rsidRPr="00B53CDC" w:rsidRDefault="009A0EA4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</w:t>
            </w:r>
            <w:r w:rsidR="00DC38AF" w:rsidRPr="007D02B0">
              <w:rPr>
                <w:rFonts w:ascii="Arial" w:eastAsia="Times New Roman" w:hAnsi="Arial" w:cs="Arial"/>
                <w:lang w:eastAsia="hr-HR"/>
              </w:rPr>
              <w:t>.1.</w:t>
            </w:r>
            <w:r w:rsidR="00DC38AF" w:rsidRPr="007D02B0">
              <w:rPr>
                <w:rFonts w:ascii="Arial" w:eastAsia="Times New Roman" w:hAnsi="Arial" w:cs="Arial"/>
                <w:lang w:eastAsia="hr-HR"/>
              </w:rPr>
              <w:tab/>
              <w:t>Opremanje u srednjim školama</w:t>
            </w:r>
          </w:p>
        </w:tc>
      </w:tr>
      <w:tr w:rsidR="00DC38AF" w:rsidTr="00E93DA4">
        <w:tc>
          <w:tcPr>
            <w:tcW w:w="3020" w:type="dxa"/>
          </w:tcPr>
          <w:p w:rsidR="00DC38AF" w:rsidRPr="005F200A" w:rsidRDefault="00DC38AF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Naziv mjere</w:t>
            </w:r>
          </w:p>
        </w:tc>
        <w:tc>
          <w:tcPr>
            <w:tcW w:w="3021" w:type="dxa"/>
          </w:tcPr>
          <w:p w:rsidR="00DC38AF" w:rsidRPr="005F200A" w:rsidRDefault="00DC38AF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3021" w:type="dxa"/>
          </w:tcPr>
          <w:p w:rsidR="00DC38AF" w:rsidRPr="006A3160" w:rsidRDefault="00DC38AF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Procijenjeni trošak provedbene mjere (euri)</w:t>
            </w:r>
          </w:p>
        </w:tc>
      </w:tr>
      <w:tr w:rsidR="00DC38AF" w:rsidTr="00E93DA4">
        <w:tc>
          <w:tcPr>
            <w:tcW w:w="3020" w:type="dxa"/>
          </w:tcPr>
          <w:p w:rsidR="00DC38AF" w:rsidRPr="005F200A" w:rsidRDefault="00DC38AF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53CDC">
              <w:rPr>
                <w:rFonts w:ascii="Arial" w:eastAsia="Times New Roman" w:hAnsi="Arial" w:cs="Arial"/>
                <w:lang w:eastAsia="hr-HR"/>
              </w:rPr>
              <w:t>2.1.1. Izgradnja, rekonstrukcija, dogradnja i opremanje osnovnih i sred</w:t>
            </w:r>
            <w:r>
              <w:rPr>
                <w:rFonts w:ascii="Arial" w:eastAsia="Times New Roman" w:hAnsi="Arial" w:cs="Arial"/>
                <w:lang w:eastAsia="hr-HR"/>
              </w:rPr>
              <w:t>njih škola, te učeničkih domova</w:t>
            </w:r>
          </w:p>
        </w:tc>
        <w:tc>
          <w:tcPr>
            <w:tcW w:w="3021" w:type="dxa"/>
          </w:tcPr>
          <w:p w:rsidR="00DC38AF" w:rsidRPr="005F200A" w:rsidRDefault="00DC38AF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</w:t>
            </w:r>
            <w:r w:rsidRPr="007D02B0">
              <w:rPr>
                <w:rFonts w:ascii="Arial" w:eastAsia="Times New Roman" w:hAnsi="Arial" w:cs="Arial"/>
                <w:lang w:eastAsia="hr-HR"/>
              </w:rPr>
              <w:t>.1.</w:t>
            </w:r>
            <w:r w:rsidRPr="007D02B0">
              <w:rPr>
                <w:rFonts w:ascii="Arial" w:eastAsia="Times New Roman" w:hAnsi="Arial" w:cs="Arial"/>
                <w:lang w:eastAsia="hr-HR"/>
              </w:rPr>
              <w:tab/>
              <w:t>Opremanje u srednjim školama</w:t>
            </w:r>
          </w:p>
        </w:tc>
        <w:tc>
          <w:tcPr>
            <w:tcW w:w="3021" w:type="dxa"/>
          </w:tcPr>
          <w:p w:rsidR="00DC38AF" w:rsidRPr="006A3160" w:rsidRDefault="00C80478" w:rsidP="00E93DA4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800</w:t>
            </w:r>
            <w:r w:rsidR="00DC38AF">
              <w:rPr>
                <w:rFonts w:ascii="Arial" w:eastAsia="Times New Roman" w:hAnsi="Arial" w:cs="Arial"/>
                <w:lang w:eastAsia="hr-HR"/>
              </w:rPr>
              <w:t>,00</w:t>
            </w:r>
          </w:p>
        </w:tc>
      </w:tr>
      <w:tr w:rsidR="00DC38AF" w:rsidTr="00E93DA4">
        <w:tc>
          <w:tcPr>
            <w:tcW w:w="6041" w:type="dxa"/>
            <w:gridSpan w:val="2"/>
          </w:tcPr>
          <w:p w:rsidR="00DC38AF" w:rsidRDefault="00DC38AF" w:rsidP="00E93DA4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lastRenderedPageBreak/>
              <w:t>UKUPNO</w:t>
            </w:r>
          </w:p>
        </w:tc>
        <w:tc>
          <w:tcPr>
            <w:tcW w:w="3021" w:type="dxa"/>
          </w:tcPr>
          <w:p w:rsidR="00DC38AF" w:rsidRDefault="00C80478" w:rsidP="00E93DA4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800</w:t>
            </w:r>
            <w:r w:rsidR="00DC38AF">
              <w:rPr>
                <w:rFonts w:ascii="Arial" w:eastAsia="Times New Roman" w:hAnsi="Arial" w:cs="Arial"/>
                <w:b/>
                <w:lang w:eastAsia="hr-HR"/>
              </w:rPr>
              <w:t>,00</w:t>
            </w:r>
          </w:p>
        </w:tc>
      </w:tr>
    </w:tbl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DC38AF" w:rsidRPr="006D0FE5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C38AF" w:rsidRPr="006D0FE5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Kvalitetno održavanje nastave uz dovoljnu količinu literature.</w:t>
      </w:r>
    </w:p>
    <w:p w:rsidR="00DC38AF" w:rsidRPr="007D02B0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Zadovoljstvo učenika i nastavnika radi količine knji</w:t>
      </w:r>
      <w:r>
        <w:rPr>
          <w:rFonts w:ascii="Arial" w:eastAsia="Times New Roman" w:hAnsi="Arial" w:cs="Arial"/>
          <w:lang w:eastAsia="hr-HR"/>
        </w:rPr>
        <w:t>ga koji su potrebni za nastavu.</w:t>
      </w: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8"/>
        <w:gridCol w:w="1824"/>
        <w:gridCol w:w="1700"/>
        <w:gridCol w:w="2037"/>
        <w:gridCol w:w="1621"/>
      </w:tblGrid>
      <w:tr w:rsidR="00DC38AF" w:rsidTr="00E93DA4">
        <w:tc>
          <w:tcPr>
            <w:tcW w:w="1878" w:type="dxa"/>
          </w:tcPr>
          <w:p w:rsidR="00DC38AF" w:rsidRDefault="00DC38AF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Pokazatelj rezultata</w:t>
            </w:r>
          </w:p>
        </w:tc>
        <w:tc>
          <w:tcPr>
            <w:tcW w:w="1824" w:type="dxa"/>
          </w:tcPr>
          <w:p w:rsidR="00DC38AF" w:rsidRDefault="00DC38AF" w:rsidP="00E93DA4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700" w:type="dxa"/>
          </w:tcPr>
          <w:p w:rsidR="00DC38AF" w:rsidRDefault="00DC38AF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2037" w:type="dxa"/>
          </w:tcPr>
          <w:p w:rsidR="00DC38AF" w:rsidRDefault="00DC38AF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621" w:type="dxa"/>
          </w:tcPr>
          <w:p w:rsidR="00DC38AF" w:rsidRDefault="00DC38AF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C80478" w:rsidTr="00E93DA4">
        <w:trPr>
          <w:trHeight w:val="356"/>
        </w:trPr>
        <w:tc>
          <w:tcPr>
            <w:tcW w:w="1878" w:type="dxa"/>
          </w:tcPr>
          <w:p w:rsidR="00C80478" w:rsidRPr="00FE6A6E" w:rsidRDefault="00C80478" w:rsidP="00C80478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Troškovi kupnje knjiga</w:t>
            </w:r>
          </w:p>
        </w:tc>
        <w:tc>
          <w:tcPr>
            <w:tcW w:w="1824" w:type="dxa"/>
          </w:tcPr>
          <w:p w:rsidR="00C80478" w:rsidRPr="00FE6A6E" w:rsidRDefault="00C80478" w:rsidP="00C80478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800,00</w:t>
            </w:r>
          </w:p>
        </w:tc>
        <w:tc>
          <w:tcPr>
            <w:tcW w:w="1700" w:type="dxa"/>
          </w:tcPr>
          <w:p w:rsidR="00C80478" w:rsidRDefault="00C80478" w:rsidP="00C80478">
            <w:r w:rsidRPr="00D91E5F">
              <w:rPr>
                <w:rFonts w:ascii="Arial" w:eastAsia="Times New Roman" w:hAnsi="Arial" w:cs="Arial"/>
                <w:lang w:eastAsia="hr-HR"/>
              </w:rPr>
              <w:t>800,00</w:t>
            </w:r>
          </w:p>
        </w:tc>
        <w:tc>
          <w:tcPr>
            <w:tcW w:w="2037" w:type="dxa"/>
          </w:tcPr>
          <w:p w:rsidR="00C80478" w:rsidRDefault="00C80478" w:rsidP="00C80478">
            <w:r w:rsidRPr="00D91E5F">
              <w:rPr>
                <w:rFonts w:ascii="Arial" w:eastAsia="Times New Roman" w:hAnsi="Arial" w:cs="Arial"/>
                <w:lang w:eastAsia="hr-HR"/>
              </w:rPr>
              <w:t>800,00</w:t>
            </w:r>
          </w:p>
        </w:tc>
        <w:tc>
          <w:tcPr>
            <w:tcW w:w="1621" w:type="dxa"/>
          </w:tcPr>
          <w:p w:rsidR="00C80478" w:rsidRDefault="00C80478" w:rsidP="00C80478">
            <w:r w:rsidRPr="00D91E5F">
              <w:rPr>
                <w:rFonts w:ascii="Arial" w:eastAsia="Times New Roman" w:hAnsi="Arial" w:cs="Arial"/>
                <w:lang w:eastAsia="hr-HR"/>
              </w:rPr>
              <w:t>800,00</w:t>
            </w:r>
          </w:p>
        </w:tc>
      </w:tr>
    </w:tbl>
    <w:p w:rsidR="001C3A46" w:rsidRDefault="001C3A46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C3A46" w:rsidRDefault="001C3A46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C38AF" w:rsidRPr="00C80478" w:rsidRDefault="00DC38AF" w:rsidP="00C80478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C80478">
        <w:rPr>
          <w:rFonts w:ascii="Arial" w:eastAsia="Times New Roman" w:hAnsi="Arial" w:cs="Arial"/>
          <w:b/>
          <w:lang w:eastAsia="hr-HR"/>
        </w:rPr>
        <w:t xml:space="preserve">A012406K240604 Opremanje kabineta  u srednjim školama </w:t>
      </w: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38AF" w:rsidRPr="00A978AA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klasifikacijama, Pravilnikom o računovodstvu i računskom planu, Zakonom o fiskalnoj 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38AF" w:rsidRPr="00A978AA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OBRAZLOŽENJE AKTIVNOSTI</w:t>
      </w: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80478" w:rsidRPr="006D0FE5" w:rsidRDefault="00C80478" w:rsidP="00C8047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Planirano je opremanj</w:t>
      </w:r>
      <w:r>
        <w:rPr>
          <w:rFonts w:ascii="Arial" w:eastAsia="Times New Roman" w:hAnsi="Arial" w:cs="Arial"/>
          <w:lang w:eastAsia="hr-HR"/>
        </w:rPr>
        <w:t>e knjižnice</w:t>
      </w:r>
      <w:r w:rsidRPr="006D0FE5">
        <w:rPr>
          <w:rFonts w:ascii="Arial" w:eastAsia="Times New Roman" w:hAnsi="Arial" w:cs="Arial"/>
          <w:lang w:eastAsia="hr-HR"/>
        </w:rPr>
        <w:t xml:space="preserve"> sa </w:t>
      </w:r>
      <w:r>
        <w:rPr>
          <w:rFonts w:ascii="Arial" w:eastAsia="Times New Roman" w:hAnsi="Arial" w:cs="Arial"/>
          <w:lang w:eastAsia="hr-HR"/>
        </w:rPr>
        <w:t>lektirom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C80478" w:rsidRDefault="00C80478" w:rsidP="00C8047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Izvor financiranja su nenamjenski prihodi i primici.</w:t>
      </w: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C80478" w:rsidRDefault="00C80478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80478" w:rsidRPr="006D0FE5" w:rsidRDefault="00C80478" w:rsidP="00C8047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 xml:space="preserve">Poboljšanje kvalitete rada zaposlenika i učenika. </w:t>
      </w:r>
    </w:p>
    <w:p w:rsidR="00C80478" w:rsidRDefault="00C80478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C38AF" w:rsidTr="00E93DA4">
        <w:tc>
          <w:tcPr>
            <w:tcW w:w="9062" w:type="dxa"/>
            <w:gridSpan w:val="3"/>
          </w:tcPr>
          <w:p w:rsidR="00DC38AF" w:rsidRPr="005F200A" w:rsidRDefault="00DC38AF" w:rsidP="00E93DA4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DC38AF" w:rsidRPr="00376079" w:rsidTr="00E93DA4">
        <w:tc>
          <w:tcPr>
            <w:tcW w:w="9062" w:type="dxa"/>
            <w:gridSpan w:val="3"/>
          </w:tcPr>
          <w:p w:rsidR="00DC38AF" w:rsidRPr="00B53CDC" w:rsidRDefault="00C80478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5.2</w:t>
            </w:r>
            <w:r w:rsidR="00DC38AF" w:rsidRPr="007D02B0">
              <w:rPr>
                <w:rFonts w:ascii="Arial" w:eastAsia="Times New Roman" w:hAnsi="Arial" w:cs="Arial"/>
                <w:lang w:eastAsia="hr-HR"/>
              </w:rPr>
              <w:t>.</w:t>
            </w:r>
            <w:r w:rsidR="00DC38AF" w:rsidRPr="007D02B0">
              <w:rPr>
                <w:rFonts w:ascii="Arial" w:eastAsia="Times New Roman" w:hAnsi="Arial" w:cs="Arial"/>
                <w:lang w:eastAsia="hr-HR"/>
              </w:rPr>
              <w:tab/>
              <w:t>Opremanje u srednjim školama</w:t>
            </w:r>
          </w:p>
        </w:tc>
      </w:tr>
      <w:tr w:rsidR="00DC38AF" w:rsidTr="00E93DA4">
        <w:tc>
          <w:tcPr>
            <w:tcW w:w="3020" w:type="dxa"/>
          </w:tcPr>
          <w:p w:rsidR="00DC38AF" w:rsidRPr="005F200A" w:rsidRDefault="00DC38AF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Naziv mjere</w:t>
            </w:r>
          </w:p>
        </w:tc>
        <w:tc>
          <w:tcPr>
            <w:tcW w:w="3021" w:type="dxa"/>
          </w:tcPr>
          <w:p w:rsidR="00DC38AF" w:rsidRPr="005F200A" w:rsidRDefault="00DC38AF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3021" w:type="dxa"/>
          </w:tcPr>
          <w:p w:rsidR="00DC38AF" w:rsidRPr="006A3160" w:rsidRDefault="00DC38AF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Procijenjeni trošak provedbene mjere (euri)</w:t>
            </w:r>
          </w:p>
        </w:tc>
      </w:tr>
      <w:tr w:rsidR="00DC38AF" w:rsidTr="00E93DA4">
        <w:tc>
          <w:tcPr>
            <w:tcW w:w="3020" w:type="dxa"/>
          </w:tcPr>
          <w:p w:rsidR="00DC38AF" w:rsidRPr="005F200A" w:rsidRDefault="00DC38AF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53CDC">
              <w:rPr>
                <w:rFonts w:ascii="Arial" w:eastAsia="Times New Roman" w:hAnsi="Arial" w:cs="Arial"/>
                <w:lang w:eastAsia="hr-HR"/>
              </w:rPr>
              <w:t>2.1.1. Izgradnja, rekonstrukcija, dogradnja i opremanje osnovnih i sred</w:t>
            </w:r>
            <w:r>
              <w:rPr>
                <w:rFonts w:ascii="Arial" w:eastAsia="Times New Roman" w:hAnsi="Arial" w:cs="Arial"/>
                <w:lang w:eastAsia="hr-HR"/>
              </w:rPr>
              <w:t>njih škola, te učeničkih domova</w:t>
            </w:r>
          </w:p>
        </w:tc>
        <w:tc>
          <w:tcPr>
            <w:tcW w:w="3021" w:type="dxa"/>
          </w:tcPr>
          <w:p w:rsidR="00DC38AF" w:rsidRPr="005F200A" w:rsidRDefault="00DC38AF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</w:t>
            </w:r>
            <w:r w:rsidRPr="007D02B0">
              <w:rPr>
                <w:rFonts w:ascii="Arial" w:eastAsia="Times New Roman" w:hAnsi="Arial" w:cs="Arial"/>
                <w:lang w:eastAsia="hr-HR"/>
              </w:rPr>
              <w:t>.1.</w:t>
            </w:r>
            <w:r w:rsidRPr="007D02B0">
              <w:rPr>
                <w:rFonts w:ascii="Arial" w:eastAsia="Times New Roman" w:hAnsi="Arial" w:cs="Arial"/>
                <w:lang w:eastAsia="hr-HR"/>
              </w:rPr>
              <w:tab/>
              <w:t>Opremanje u srednjim školama</w:t>
            </w:r>
          </w:p>
        </w:tc>
        <w:tc>
          <w:tcPr>
            <w:tcW w:w="3021" w:type="dxa"/>
          </w:tcPr>
          <w:p w:rsidR="00DC38AF" w:rsidRPr="006A3160" w:rsidRDefault="00DC38AF" w:rsidP="00E93DA4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520,00</w:t>
            </w:r>
          </w:p>
        </w:tc>
      </w:tr>
      <w:tr w:rsidR="00DC38AF" w:rsidTr="00E93DA4">
        <w:tc>
          <w:tcPr>
            <w:tcW w:w="6041" w:type="dxa"/>
            <w:gridSpan w:val="2"/>
          </w:tcPr>
          <w:p w:rsidR="00DC38AF" w:rsidRDefault="00DC38AF" w:rsidP="00E93DA4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UKUPNO</w:t>
            </w:r>
          </w:p>
        </w:tc>
        <w:tc>
          <w:tcPr>
            <w:tcW w:w="3021" w:type="dxa"/>
          </w:tcPr>
          <w:p w:rsidR="00DC38AF" w:rsidRDefault="00DC38AF" w:rsidP="00E93DA4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520,00</w:t>
            </w:r>
          </w:p>
        </w:tc>
      </w:tr>
    </w:tbl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DC38AF" w:rsidRPr="006D0FE5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C38AF" w:rsidRPr="006D0FE5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Kvalitetno održavanje nastave uz dovoljnu količinu literature.</w:t>
      </w:r>
    </w:p>
    <w:p w:rsidR="00DC38AF" w:rsidRPr="007D02B0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Zadovoljstvo učenika i nastavnika radi količine knji</w:t>
      </w:r>
      <w:r>
        <w:rPr>
          <w:rFonts w:ascii="Arial" w:eastAsia="Times New Roman" w:hAnsi="Arial" w:cs="Arial"/>
          <w:lang w:eastAsia="hr-HR"/>
        </w:rPr>
        <w:t>ga koji su potrebni za nastavu.</w:t>
      </w:r>
    </w:p>
    <w:p w:rsidR="00DC38AF" w:rsidRDefault="00DC38AF" w:rsidP="00DC38A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8"/>
        <w:gridCol w:w="1824"/>
        <w:gridCol w:w="1700"/>
        <w:gridCol w:w="2037"/>
        <w:gridCol w:w="1621"/>
      </w:tblGrid>
      <w:tr w:rsidR="00DC38AF" w:rsidTr="00E93DA4">
        <w:tc>
          <w:tcPr>
            <w:tcW w:w="1878" w:type="dxa"/>
          </w:tcPr>
          <w:p w:rsidR="00DC38AF" w:rsidRDefault="00DC38AF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Pokazatelj rezultata</w:t>
            </w:r>
          </w:p>
        </w:tc>
        <w:tc>
          <w:tcPr>
            <w:tcW w:w="1824" w:type="dxa"/>
          </w:tcPr>
          <w:p w:rsidR="00DC38AF" w:rsidRDefault="00DC38AF" w:rsidP="00E93DA4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700" w:type="dxa"/>
          </w:tcPr>
          <w:p w:rsidR="00DC38AF" w:rsidRDefault="00DC38AF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2037" w:type="dxa"/>
          </w:tcPr>
          <w:p w:rsidR="00DC38AF" w:rsidRDefault="00DC38AF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621" w:type="dxa"/>
          </w:tcPr>
          <w:p w:rsidR="00DC38AF" w:rsidRDefault="00DC38AF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C80478" w:rsidTr="00E93DA4">
        <w:trPr>
          <w:trHeight w:val="356"/>
        </w:trPr>
        <w:tc>
          <w:tcPr>
            <w:tcW w:w="1878" w:type="dxa"/>
          </w:tcPr>
          <w:p w:rsidR="00C80478" w:rsidRPr="00FE6A6E" w:rsidRDefault="00C80478" w:rsidP="00C80478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lastRenderedPageBreak/>
              <w:t>Troškovi kupnje knjiga</w:t>
            </w:r>
          </w:p>
        </w:tc>
        <w:tc>
          <w:tcPr>
            <w:tcW w:w="1824" w:type="dxa"/>
          </w:tcPr>
          <w:p w:rsidR="00C80478" w:rsidRPr="00FE6A6E" w:rsidRDefault="00C80478" w:rsidP="00C80478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520,00</w:t>
            </w:r>
          </w:p>
        </w:tc>
        <w:tc>
          <w:tcPr>
            <w:tcW w:w="1700" w:type="dxa"/>
          </w:tcPr>
          <w:p w:rsidR="00C80478" w:rsidRDefault="00C80478" w:rsidP="00C80478">
            <w:r w:rsidRPr="00FE5AA2">
              <w:rPr>
                <w:rFonts w:ascii="Arial" w:eastAsia="Times New Roman" w:hAnsi="Arial" w:cs="Arial"/>
                <w:lang w:eastAsia="hr-HR"/>
              </w:rPr>
              <w:t>520,00</w:t>
            </w:r>
          </w:p>
        </w:tc>
        <w:tc>
          <w:tcPr>
            <w:tcW w:w="2037" w:type="dxa"/>
          </w:tcPr>
          <w:p w:rsidR="00C80478" w:rsidRDefault="00C80478" w:rsidP="00C80478">
            <w:r w:rsidRPr="00FE5AA2">
              <w:rPr>
                <w:rFonts w:ascii="Arial" w:eastAsia="Times New Roman" w:hAnsi="Arial" w:cs="Arial"/>
                <w:lang w:eastAsia="hr-HR"/>
              </w:rPr>
              <w:t>520,00</w:t>
            </w:r>
          </w:p>
        </w:tc>
        <w:tc>
          <w:tcPr>
            <w:tcW w:w="1621" w:type="dxa"/>
          </w:tcPr>
          <w:p w:rsidR="00C80478" w:rsidRDefault="00C80478" w:rsidP="00C80478">
            <w:r w:rsidRPr="00FE5AA2">
              <w:rPr>
                <w:rFonts w:ascii="Arial" w:eastAsia="Times New Roman" w:hAnsi="Arial" w:cs="Arial"/>
                <w:lang w:eastAsia="hr-HR"/>
              </w:rPr>
              <w:t>520,00</w:t>
            </w:r>
          </w:p>
        </w:tc>
      </w:tr>
    </w:tbl>
    <w:p w:rsidR="001C3A46" w:rsidRDefault="001C3A46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C80478" w:rsidRPr="009722E0" w:rsidRDefault="00C80478" w:rsidP="00C80478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  <w:r w:rsidRPr="009722E0">
        <w:rPr>
          <w:rFonts w:ascii="Arial" w:eastAsia="Times New Roman" w:hAnsi="Arial" w:cs="Arial"/>
          <w:b/>
          <w:u w:val="single"/>
          <w:lang w:eastAsia="hr-HR"/>
        </w:rPr>
        <w:t xml:space="preserve">NAZIV PROGRAMA: </w:t>
      </w:r>
      <w:r>
        <w:rPr>
          <w:rFonts w:ascii="Arial" w:eastAsia="Times New Roman" w:hAnsi="Arial" w:cs="Arial"/>
          <w:b/>
          <w:u w:val="single"/>
          <w:lang w:eastAsia="hr-HR"/>
        </w:rPr>
        <w:t>A019213</w:t>
      </w:r>
      <w:r w:rsidRPr="009722E0">
        <w:rPr>
          <w:rFonts w:ascii="Arial" w:eastAsia="Times New Roman" w:hAnsi="Arial" w:cs="Arial"/>
          <w:b/>
          <w:u w:val="single"/>
          <w:lang w:eastAsia="hr-HR"/>
        </w:rPr>
        <w:t xml:space="preserve"> </w:t>
      </w:r>
      <w:r>
        <w:rPr>
          <w:rFonts w:ascii="Arial" w:eastAsia="Times New Roman" w:hAnsi="Arial" w:cs="Arial"/>
          <w:b/>
          <w:u w:val="single"/>
          <w:lang w:eastAsia="hr-HR"/>
        </w:rPr>
        <w:t>EU PROJEKTI U ŠKOLSTVU</w:t>
      </w:r>
    </w:p>
    <w:p w:rsidR="00C80478" w:rsidRDefault="00C80478" w:rsidP="00C8047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80478" w:rsidRDefault="00DE246C" w:rsidP="00C80478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A019213T921301</w:t>
      </w:r>
      <w:r w:rsidR="00C80478"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Erasmus+</w:t>
      </w:r>
      <w:r w:rsidR="00C80478">
        <w:rPr>
          <w:rFonts w:ascii="Arial" w:eastAsia="Times New Roman" w:hAnsi="Arial" w:cs="Arial"/>
          <w:b/>
          <w:lang w:eastAsia="hr-HR"/>
        </w:rPr>
        <w:t xml:space="preserve"> </w:t>
      </w:r>
    </w:p>
    <w:p w:rsidR="00C80478" w:rsidRDefault="00C80478" w:rsidP="00C8047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80478" w:rsidRDefault="00C80478" w:rsidP="00C8047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ZAKONSKE I DRUGE PODLOGE NA KOJIMA SE ZASNIVA PROGRAM</w:t>
      </w:r>
    </w:p>
    <w:p w:rsidR="00C80478" w:rsidRDefault="00C80478" w:rsidP="00C8047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80478" w:rsidRPr="00A978AA" w:rsidRDefault="00C80478" w:rsidP="00C8047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D0FE5">
        <w:rPr>
          <w:rFonts w:ascii="Arial" w:eastAsia="Times New Roman" w:hAnsi="Arial" w:cs="Arial"/>
          <w:lang w:eastAsia="hr-HR"/>
        </w:rPr>
        <w:t>Financiranje školskih ustanova uređeno je Zakonom  o odgoju i obrazovanju</w:t>
      </w:r>
      <w:r>
        <w:rPr>
          <w:rFonts w:ascii="Arial" w:eastAsia="Times New Roman" w:hAnsi="Arial" w:cs="Arial"/>
          <w:lang w:eastAsia="hr-HR"/>
        </w:rPr>
        <w:t xml:space="preserve"> u osnovnoj i srednjoj školi, Zakonom o ustanovama, Zakonom o proračunu, Pravilnikom o proračunskim klasifikacijama, Pravilnikom o računovodstvu i računskom planu, Zakonom o fiskalnoj odgovornosti, Statutom Gimnazije i strukovne škole Jurja Dobrile, Godišnjim planom i programom rada škole i Školskim kurikulumom</w:t>
      </w:r>
      <w:r w:rsidRPr="006D0FE5">
        <w:rPr>
          <w:rFonts w:ascii="Arial" w:eastAsia="Times New Roman" w:hAnsi="Arial" w:cs="Arial"/>
          <w:lang w:eastAsia="hr-HR"/>
        </w:rPr>
        <w:t>.</w:t>
      </w:r>
    </w:p>
    <w:p w:rsidR="00C80478" w:rsidRDefault="00C80478" w:rsidP="00C8047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80478" w:rsidRPr="00A978AA" w:rsidRDefault="00C80478" w:rsidP="00C8047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OBRAZLOŽENJE AKTIVNOSTI</w:t>
      </w:r>
    </w:p>
    <w:p w:rsidR="00C80478" w:rsidRDefault="00C80478" w:rsidP="00C8047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80478" w:rsidRDefault="00DE246C" w:rsidP="00C80478">
      <w:pPr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Planirana je provedba Erasmus+ projekt: </w:t>
      </w:r>
      <w:r w:rsidRPr="00DE246C">
        <w:rPr>
          <w:rFonts w:ascii="Arial" w:eastAsia="Times New Roman" w:hAnsi="Arial" w:cs="Arial"/>
          <w:i/>
          <w:lang w:eastAsia="hr-HR"/>
        </w:rPr>
        <w:t>Tvrde i meke vještine – Što je važnije za kvalitetan osobni i profesionalni razvoj?</w:t>
      </w:r>
    </w:p>
    <w:p w:rsidR="00DE246C" w:rsidRPr="00DE246C" w:rsidRDefault="00DE246C" w:rsidP="00C8047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Izvor financiranja je Europska unija.</w:t>
      </w:r>
    </w:p>
    <w:p w:rsidR="00C80478" w:rsidRDefault="00C80478" w:rsidP="00C8047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80478" w:rsidRDefault="00C80478" w:rsidP="00C8047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USPIJEŠNOSTI</w:t>
      </w:r>
    </w:p>
    <w:p w:rsidR="00C80478" w:rsidRDefault="00C80478" w:rsidP="00C8047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80478" w:rsidRDefault="004461D9" w:rsidP="00C8047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Putovanje u razne države s</w:t>
      </w:r>
      <w:r w:rsidR="00C254B8">
        <w:rPr>
          <w:rFonts w:ascii="Arial" w:eastAsia="Times New Roman" w:hAnsi="Arial" w:cs="Arial"/>
          <w:lang w:eastAsia="hr-HR"/>
        </w:rPr>
        <w:t>a ciljem edukacije i profesionalnog rasta i razvoja.</w:t>
      </w:r>
    </w:p>
    <w:p w:rsidR="00DE246C" w:rsidRDefault="00DE246C" w:rsidP="00C8047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80478" w:rsidTr="006525B6">
        <w:tc>
          <w:tcPr>
            <w:tcW w:w="9060" w:type="dxa"/>
            <w:gridSpan w:val="3"/>
          </w:tcPr>
          <w:p w:rsidR="00C80478" w:rsidRPr="005F200A" w:rsidRDefault="00C80478" w:rsidP="00E93DA4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Planirana sredstva</w:t>
            </w:r>
            <w:r>
              <w:rPr>
                <w:rFonts w:ascii="Arial" w:eastAsia="Times New Roman" w:hAnsi="Arial" w:cs="Arial"/>
                <w:lang w:eastAsia="hr-HR"/>
              </w:rPr>
              <w:t xml:space="preserve"> u Proračunu Istarske Županije </w:t>
            </w:r>
          </w:p>
        </w:tc>
      </w:tr>
      <w:tr w:rsidR="00C80478" w:rsidRPr="00376079" w:rsidTr="006525B6">
        <w:tc>
          <w:tcPr>
            <w:tcW w:w="9060" w:type="dxa"/>
            <w:gridSpan w:val="3"/>
          </w:tcPr>
          <w:p w:rsidR="00C80478" w:rsidRPr="00B53CDC" w:rsidRDefault="006525B6" w:rsidP="006525B6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</w:t>
            </w:r>
            <w:r w:rsidR="00C80478" w:rsidRPr="007D02B0">
              <w:rPr>
                <w:rFonts w:ascii="Arial" w:eastAsia="Times New Roman" w:hAnsi="Arial" w:cs="Arial"/>
                <w:lang w:eastAsia="hr-HR"/>
              </w:rPr>
              <w:t>.1.</w:t>
            </w:r>
            <w:r w:rsidR="00C80478" w:rsidRPr="007D02B0">
              <w:rPr>
                <w:rFonts w:ascii="Arial" w:eastAsia="Times New Roman" w:hAnsi="Arial" w:cs="Arial"/>
                <w:lang w:eastAsia="hr-HR"/>
              </w:rPr>
              <w:tab/>
            </w:r>
            <w:r>
              <w:rPr>
                <w:rFonts w:ascii="Arial" w:eastAsia="Times New Roman" w:hAnsi="Arial" w:cs="Arial"/>
                <w:lang w:eastAsia="hr-HR"/>
              </w:rPr>
              <w:t>Erasmus+</w:t>
            </w:r>
          </w:p>
        </w:tc>
      </w:tr>
      <w:tr w:rsidR="00C80478" w:rsidTr="006525B6">
        <w:tc>
          <w:tcPr>
            <w:tcW w:w="3020" w:type="dxa"/>
          </w:tcPr>
          <w:p w:rsidR="00C80478" w:rsidRDefault="00C80478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5F200A">
              <w:rPr>
                <w:rFonts w:ascii="Arial" w:eastAsia="Times New Roman" w:hAnsi="Arial" w:cs="Arial"/>
                <w:lang w:eastAsia="hr-HR"/>
              </w:rPr>
              <w:t>Naziv mjere</w:t>
            </w:r>
          </w:p>
          <w:p w:rsidR="006525B6" w:rsidRPr="005F200A" w:rsidRDefault="006525B6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020" w:type="dxa"/>
          </w:tcPr>
          <w:p w:rsidR="00C80478" w:rsidRPr="005F200A" w:rsidRDefault="00C80478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3020" w:type="dxa"/>
          </w:tcPr>
          <w:p w:rsidR="00C80478" w:rsidRPr="006A3160" w:rsidRDefault="00C80478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A3160">
              <w:rPr>
                <w:rFonts w:ascii="Arial" w:eastAsia="Times New Roman" w:hAnsi="Arial" w:cs="Arial"/>
                <w:lang w:eastAsia="hr-HR"/>
              </w:rPr>
              <w:t>Procijenjeni trošak provedbene mjere (euri)</w:t>
            </w:r>
          </w:p>
        </w:tc>
      </w:tr>
      <w:tr w:rsidR="006525B6" w:rsidTr="006525B6">
        <w:tc>
          <w:tcPr>
            <w:tcW w:w="3020" w:type="dxa"/>
          </w:tcPr>
          <w:p w:rsidR="006525B6" w:rsidRPr="005F200A" w:rsidRDefault="006525B6" w:rsidP="006525B6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A6AC8">
              <w:rPr>
                <w:rFonts w:ascii="Arial" w:eastAsia="Times New Roman" w:hAnsi="Arial" w:cs="Arial"/>
                <w:lang w:eastAsia="hr-HR"/>
              </w:rPr>
              <w:t>2. Osiguranje i poboljšanje dostupnosti obrazovanja d</w:t>
            </w:r>
            <w:r>
              <w:rPr>
                <w:rFonts w:ascii="Arial" w:eastAsia="Times New Roman" w:hAnsi="Arial" w:cs="Arial"/>
                <w:lang w:eastAsia="hr-HR"/>
              </w:rPr>
              <w:t>jeci i roditeljima/starateljima</w:t>
            </w:r>
          </w:p>
        </w:tc>
        <w:tc>
          <w:tcPr>
            <w:tcW w:w="3020" w:type="dxa"/>
          </w:tcPr>
          <w:p w:rsidR="006525B6" w:rsidRPr="005F200A" w:rsidRDefault="006525B6" w:rsidP="006525B6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EU</w:t>
            </w:r>
            <w:r w:rsidRPr="006525B6">
              <w:rPr>
                <w:rFonts w:ascii="Arial" w:eastAsia="Times New Roman" w:hAnsi="Arial" w:cs="Arial"/>
                <w:lang w:eastAsia="hr-HR"/>
              </w:rPr>
              <w:t xml:space="preserve"> projekti u školstvu</w:t>
            </w:r>
          </w:p>
        </w:tc>
        <w:tc>
          <w:tcPr>
            <w:tcW w:w="3020" w:type="dxa"/>
          </w:tcPr>
          <w:p w:rsidR="006525B6" w:rsidRPr="006A3160" w:rsidRDefault="006525B6" w:rsidP="006525B6">
            <w:pPr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37.000,00</w:t>
            </w:r>
          </w:p>
        </w:tc>
      </w:tr>
      <w:tr w:rsidR="006525B6" w:rsidTr="006525B6">
        <w:tc>
          <w:tcPr>
            <w:tcW w:w="6040" w:type="dxa"/>
            <w:gridSpan w:val="2"/>
          </w:tcPr>
          <w:p w:rsidR="006525B6" w:rsidRDefault="006525B6" w:rsidP="006525B6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UKUPNO</w:t>
            </w:r>
          </w:p>
        </w:tc>
        <w:tc>
          <w:tcPr>
            <w:tcW w:w="3020" w:type="dxa"/>
          </w:tcPr>
          <w:p w:rsidR="006525B6" w:rsidRDefault="006525B6" w:rsidP="006525B6">
            <w:pPr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37.000,00</w:t>
            </w:r>
          </w:p>
        </w:tc>
      </w:tr>
    </w:tbl>
    <w:p w:rsidR="006525B6" w:rsidRDefault="006525B6" w:rsidP="00C8047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6525B6" w:rsidRDefault="006525B6" w:rsidP="00C8047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C80478" w:rsidRDefault="00C80478" w:rsidP="00C8047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POKAZATELJI USPIJEŠNOSTI </w:t>
      </w:r>
    </w:p>
    <w:p w:rsidR="00C80478" w:rsidRPr="006D0FE5" w:rsidRDefault="00C80478" w:rsidP="00C8047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C80478" w:rsidRDefault="00C254B8" w:rsidP="00C8047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Zadovoljstvo profesora i učenika zbog učenja stranih jezika i upoznavanj</w:t>
      </w:r>
      <w:r w:rsidR="006525B6">
        <w:rPr>
          <w:rFonts w:ascii="Arial" w:eastAsia="Times New Roman" w:hAnsi="Arial" w:cs="Arial"/>
          <w:lang w:eastAsia="hr-HR"/>
        </w:rPr>
        <w:t>a raznih zemalja i njihove kultu</w:t>
      </w:r>
      <w:r>
        <w:rPr>
          <w:rFonts w:ascii="Arial" w:eastAsia="Times New Roman" w:hAnsi="Arial" w:cs="Arial"/>
          <w:lang w:eastAsia="hr-HR"/>
        </w:rPr>
        <w:t>re.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8"/>
        <w:gridCol w:w="1824"/>
        <w:gridCol w:w="1700"/>
        <w:gridCol w:w="2037"/>
        <w:gridCol w:w="1621"/>
      </w:tblGrid>
      <w:tr w:rsidR="00C80478" w:rsidTr="00E93DA4">
        <w:tc>
          <w:tcPr>
            <w:tcW w:w="1878" w:type="dxa"/>
          </w:tcPr>
          <w:p w:rsidR="00C80478" w:rsidRDefault="00C80478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Pokazatelj rezultata</w:t>
            </w:r>
          </w:p>
        </w:tc>
        <w:tc>
          <w:tcPr>
            <w:tcW w:w="1824" w:type="dxa"/>
          </w:tcPr>
          <w:p w:rsidR="00C80478" w:rsidRDefault="00C80478" w:rsidP="00E93DA4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Početna vrijednost 2024. </w:t>
            </w:r>
          </w:p>
        </w:tc>
        <w:tc>
          <w:tcPr>
            <w:tcW w:w="1700" w:type="dxa"/>
          </w:tcPr>
          <w:p w:rsidR="00C80478" w:rsidRDefault="00C80478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2025.</w:t>
            </w:r>
          </w:p>
        </w:tc>
        <w:tc>
          <w:tcPr>
            <w:tcW w:w="2037" w:type="dxa"/>
          </w:tcPr>
          <w:p w:rsidR="00C80478" w:rsidRDefault="00C80478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Ciljna vrijednost  2026.</w:t>
            </w:r>
          </w:p>
        </w:tc>
        <w:tc>
          <w:tcPr>
            <w:tcW w:w="1621" w:type="dxa"/>
          </w:tcPr>
          <w:p w:rsidR="00C80478" w:rsidRDefault="00C80478" w:rsidP="00E93DA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Ciljna vrijednost  2027. </w:t>
            </w:r>
          </w:p>
        </w:tc>
      </w:tr>
      <w:tr w:rsidR="00C80478" w:rsidTr="006525B6">
        <w:trPr>
          <w:trHeight w:val="598"/>
        </w:trPr>
        <w:tc>
          <w:tcPr>
            <w:tcW w:w="1878" w:type="dxa"/>
          </w:tcPr>
          <w:p w:rsidR="00C80478" w:rsidRPr="00FE6A6E" w:rsidRDefault="006525B6" w:rsidP="00E93DA4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Stručno usavršavanje zaposlenika</w:t>
            </w:r>
          </w:p>
        </w:tc>
        <w:tc>
          <w:tcPr>
            <w:tcW w:w="1824" w:type="dxa"/>
          </w:tcPr>
          <w:p w:rsidR="00C80478" w:rsidRPr="00FE6A6E" w:rsidRDefault="006525B6" w:rsidP="00E93DA4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38.270</w:t>
            </w:r>
            <w:r w:rsidR="00C80478">
              <w:rPr>
                <w:rFonts w:ascii="Arial" w:eastAsia="Times New Roman" w:hAnsi="Arial" w:cs="Arial"/>
                <w:lang w:eastAsia="hr-HR"/>
              </w:rPr>
              <w:t>,00</w:t>
            </w:r>
          </w:p>
        </w:tc>
        <w:tc>
          <w:tcPr>
            <w:tcW w:w="1700" w:type="dxa"/>
          </w:tcPr>
          <w:p w:rsidR="00C80478" w:rsidRDefault="006525B6" w:rsidP="00E93DA4">
            <w:r>
              <w:rPr>
                <w:rFonts w:ascii="Arial" w:eastAsia="Times New Roman" w:hAnsi="Arial" w:cs="Arial"/>
                <w:lang w:eastAsia="hr-HR"/>
              </w:rPr>
              <w:t>30.000</w:t>
            </w:r>
            <w:r w:rsidR="00C80478" w:rsidRPr="00D91E5F">
              <w:rPr>
                <w:rFonts w:ascii="Arial" w:eastAsia="Times New Roman" w:hAnsi="Arial" w:cs="Arial"/>
                <w:lang w:eastAsia="hr-HR"/>
              </w:rPr>
              <w:t>,00</w:t>
            </w:r>
          </w:p>
        </w:tc>
        <w:tc>
          <w:tcPr>
            <w:tcW w:w="2037" w:type="dxa"/>
          </w:tcPr>
          <w:p w:rsidR="00C80478" w:rsidRDefault="006525B6" w:rsidP="00E93DA4">
            <w:r>
              <w:rPr>
                <w:rFonts w:ascii="Arial" w:eastAsia="Times New Roman" w:hAnsi="Arial" w:cs="Arial"/>
                <w:lang w:eastAsia="hr-HR"/>
              </w:rPr>
              <w:t>0</w:t>
            </w:r>
            <w:r w:rsidR="00C80478" w:rsidRPr="00D91E5F">
              <w:rPr>
                <w:rFonts w:ascii="Arial" w:eastAsia="Times New Roman" w:hAnsi="Arial" w:cs="Arial"/>
                <w:lang w:eastAsia="hr-HR"/>
              </w:rPr>
              <w:t>,00</w:t>
            </w:r>
          </w:p>
        </w:tc>
        <w:tc>
          <w:tcPr>
            <w:tcW w:w="1621" w:type="dxa"/>
          </w:tcPr>
          <w:p w:rsidR="00C80478" w:rsidRDefault="006525B6" w:rsidP="00E93DA4">
            <w:r>
              <w:rPr>
                <w:rFonts w:ascii="Arial" w:eastAsia="Times New Roman" w:hAnsi="Arial" w:cs="Arial"/>
                <w:lang w:eastAsia="hr-HR"/>
              </w:rPr>
              <w:t>0</w:t>
            </w:r>
            <w:r w:rsidR="00C80478" w:rsidRPr="00D91E5F">
              <w:rPr>
                <w:rFonts w:ascii="Arial" w:eastAsia="Times New Roman" w:hAnsi="Arial" w:cs="Arial"/>
                <w:lang w:eastAsia="hr-HR"/>
              </w:rPr>
              <w:t>,00</w:t>
            </w:r>
          </w:p>
        </w:tc>
      </w:tr>
    </w:tbl>
    <w:p w:rsidR="00C80478" w:rsidRDefault="00C80478" w:rsidP="00C8047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C3A46" w:rsidRDefault="001C3A46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C3A46" w:rsidRDefault="001C3A46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C3A46" w:rsidRDefault="0025025F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>Ravnateljica</w:t>
      </w:r>
    </w:p>
    <w:p w:rsidR="0025025F" w:rsidRDefault="0025025F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>Suzana Poropat Božac</w:t>
      </w:r>
    </w:p>
    <w:p w:rsidR="001C3A46" w:rsidRDefault="001C3A46" w:rsidP="00F1651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16510" w:rsidRDefault="00F16510" w:rsidP="00F16510">
      <w:pPr>
        <w:rPr>
          <w:rFonts w:ascii="Arial" w:hAnsi="Arial" w:cs="Arial"/>
        </w:rPr>
      </w:pPr>
    </w:p>
    <w:p w:rsidR="00692FD1" w:rsidRDefault="00692FD1" w:rsidP="00A02921">
      <w:pPr>
        <w:spacing w:after="0" w:line="240" w:lineRule="auto"/>
        <w:jc w:val="both"/>
        <w:rPr>
          <w:rFonts w:cstheme="minorHAnsi"/>
          <w:sz w:val="24"/>
          <w:szCs w:val="24"/>
        </w:rPr>
        <w:sectPr w:rsidR="00692FD1" w:rsidSect="00A0292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692FD1" w:rsidRDefault="00692FD1" w:rsidP="00A0292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692FD1" w:rsidSect="00692FD1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73A" w:rsidRDefault="0031773A" w:rsidP="00B604EC">
      <w:pPr>
        <w:spacing w:after="0" w:line="240" w:lineRule="auto"/>
      </w:pPr>
      <w:r>
        <w:separator/>
      </w:r>
    </w:p>
  </w:endnote>
  <w:endnote w:type="continuationSeparator" w:id="0">
    <w:p w:rsidR="0031773A" w:rsidRDefault="0031773A" w:rsidP="00B6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25F" w:rsidRDefault="002502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619916"/>
      <w:docPartObj>
        <w:docPartGallery w:val="Page Numbers (Bottom of Page)"/>
        <w:docPartUnique/>
      </w:docPartObj>
    </w:sdtPr>
    <w:sdtEndPr/>
    <w:sdtContent>
      <w:p w:rsidR="0025025F" w:rsidRDefault="0025025F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" name="Pravokutni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025F" w:rsidRDefault="0025025F" w:rsidP="0087498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85C0F" w:rsidRPr="00385C0F">
                                <w:rPr>
                                  <w:noProof/>
                                  <w:color w:val="ED7D31" w:themeColor="accent2"/>
                                </w:rPr>
                                <w:t>0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6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Blb1Xb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25025F" w:rsidRDefault="0025025F" w:rsidP="0087498A">
                        <w:pPr>
                          <w:pBdr>
                            <w:top w:val="single" w:sz="4" w:space="1" w:color="7F7F7F" w:themeColor="background1" w:themeShade="7F"/>
                          </w:pBdr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85C0F" w:rsidRPr="00385C0F">
                          <w:rPr>
                            <w:noProof/>
                            <w:color w:val="ED7D31" w:themeColor="accent2"/>
                          </w:rPr>
                          <w:t>0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25F" w:rsidRDefault="002502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73A" w:rsidRDefault="0031773A" w:rsidP="00B604EC">
      <w:pPr>
        <w:spacing w:after="0" w:line="240" w:lineRule="auto"/>
      </w:pPr>
      <w:r>
        <w:separator/>
      </w:r>
    </w:p>
  </w:footnote>
  <w:footnote w:type="continuationSeparator" w:id="0">
    <w:p w:rsidR="0031773A" w:rsidRDefault="0031773A" w:rsidP="00B60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25F" w:rsidRDefault="002502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25F" w:rsidRDefault="0025025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25F" w:rsidRDefault="0025025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663"/>
    <w:multiLevelType w:val="multilevel"/>
    <w:tmpl w:val="CD584A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26AF3ECC"/>
    <w:multiLevelType w:val="multilevel"/>
    <w:tmpl w:val="C2467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08645E"/>
    <w:multiLevelType w:val="multilevel"/>
    <w:tmpl w:val="878A6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2D54E2"/>
    <w:multiLevelType w:val="hybridMultilevel"/>
    <w:tmpl w:val="4B709D38"/>
    <w:lvl w:ilvl="0" w:tplc="0FD6DF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B1454"/>
    <w:multiLevelType w:val="multilevel"/>
    <w:tmpl w:val="3CD05B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8D60A8E"/>
    <w:multiLevelType w:val="multilevel"/>
    <w:tmpl w:val="137E0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D1863D1"/>
    <w:multiLevelType w:val="multilevel"/>
    <w:tmpl w:val="3FBEED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5F37025"/>
    <w:multiLevelType w:val="multilevel"/>
    <w:tmpl w:val="3FBEED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8A12A31"/>
    <w:multiLevelType w:val="multilevel"/>
    <w:tmpl w:val="5FE66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9B60FCC"/>
    <w:multiLevelType w:val="multilevel"/>
    <w:tmpl w:val="3CD05B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9C07B8B"/>
    <w:multiLevelType w:val="hybridMultilevel"/>
    <w:tmpl w:val="96441D06"/>
    <w:lvl w:ilvl="0" w:tplc="39C6F4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810C1"/>
    <w:multiLevelType w:val="multilevel"/>
    <w:tmpl w:val="3FBEED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57"/>
    <w:rsid w:val="0000450A"/>
    <w:rsid w:val="00011D70"/>
    <w:rsid w:val="00022EA0"/>
    <w:rsid w:val="00045243"/>
    <w:rsid w:val="00051AFD"/>
    <w:rsid w:val="00086DDB"/>
    <w:rsid w:val="000B3A61"/>
    <w:rsid w:val="000F0086"/>
    <w:rsid w:val="00123731"/>
    <w:rsid w:val="00125377"/>
    <w:rsid w:val="0013320E"/>
    <w:rsid w:val="00137865"/>
    <w:rsid w:val="00146352"/>
    <w:rsid w:val="00165C0D"/>
    <w:rsid w:val="00165D76"/>
    <w:rsid w:val="001836CC"/>
    <w:rsid w:val="00184B9D"/>
    <w:rsid w:val="00185B8B"/>
    <w:rsid w:val="001B56B8"/>
    <w:rsid w:val="001B5C1A"/>
    <w:rsid w:val="001C3A46"/>
    <w:rsid w:val="001E5693"/>
    <w:rsid w:val="001F766B"/>
    <w:rsid w:val="002206EA"/>
    <w:rsid w:val="0023678A"/>
    <w:rsid w:val="00245A4F"/>
    <w:rsid w:val="0025025F"/>
    <w:rsid w:val="0027080B"/>
    <w:rsid w:val="00272457"/>
    <w:rsid w:val="00282833"/>
    <w:rsid w:val="00286A3D"/>
    <w:rsid w:val="00286B45"/>
    <w:rsid w:val="00293187"/>
    <w:rsid w:val="002A0238"/>
    <w:rsid w:val="002C26D0"/>
    <w:rsid w:val="002D2884"/>
    <w:rsid w:val="002D4086"/>
    <w:rsid w:val="002F3840"/>
    <w:rsid w:val="00304AA5"/>
    <w:rsid w:val="0031773A"/>
    <w:rsid w:val="00326B0F"/>
    <w:rsid w:val="0034173E"/>
    <w:rsid w:val="00342C30"/>
    <w:rsid w:val="00346833"/>
    <w:rsid w:val="00377A0E"/>
    <w:rsid w:val="00380365"/>
    <w:rsid w:val="0038460F"/>
    <w:rsid w:val="0038543D"/>
    <w:rsid w:val="00385C0F"/>
    <w:rsid w:val="0038611B"/>
    <w:rsid w:val="003931FC"/>
    <w:rsid w:val="003938B7"/>
    <w:rsid w:val="003A0DB2"/>
    <w:rsid w:val="003C62EC"/>
    <w:rsid w:val="003E1CD5"/>
    <w:rsid w:val="003E4CA3"/>
    <w:rsid w:val="003E6E06"/>
    <w:rsid w:val="00415220"/>
    <w:rsid w:val="00421A7C"/>
    <w:rsid w:val="00435948"/>
    <w:rsid w:val="004461D9"/>
    <w:rsid w:val="004A25D2"/>
    <w:rsid w:val="004B2721"/>
    <w:rsid w:val="004C36BF"/>
    <w:rsid w:val="0050170D"/>
    <w:rsid w:val="00507C70"/>
    <w:rsid w:val="00525390"/>
    <w:rsid w:val="005344A5"/>
    <w:rsid w:val="0055330B"/>
    <w:rsid w:val="00583D5D"/>
    <w:rsid w:val="00584E14"/>
    <w:rsid w:val="00584F55"/>
    <w:rsid w:val="005936B8"/>
    <w:rsid w:val="005A74A1"/>
    <w:rsid w:val="005B3FCA"/>
    <w:rsid w:val="005F373D"/>
    <w:rsid w:val="00604982"/>
    <w:rsid w:val="00622340"/>
    <w:rsid w:val="006525B6"/>
    <w:rsid w:val="006575C0"/>
    <w:rsid w:val="006856C2"/>
    <w:rsid w:val="00692FD1"/>
    <w:rsid w:val="006E0CEA"/>
    <w:rsid w:val="007210FC"/>
    <w:rsid w:val="00743F25"/>
    <w:rsid w:val="00753EFA"/>
    <w:rsid w:val="00767302"/>
    <w:rsid w:val="00767E41"/>
    <w:rsid w:val="007859AA"/>
    <w:rsid w:val="007958C2"/>
    <w:rsid w:val="007B3432"/>
    <w:rsid w:val="007C1687"/>
    <w:rsid w:val="007C2B0C"/>
    <w:rsid w:val="007C2D90"/>
    <w:rsid w:val="007C77AD"/>
    <w:rsid w:val="007D6E8A"/>
    <w:rsid w:val="007E1246"/>
    <w:rsid w:val="00813DF9"/>
    <w:rsid w:val="00822DFE"/>
    <w:rsid w:val="00826B81"/>
    <w:rsid w:val="00830B15"/>
    <w:rsid w:val="00831AD5"/>
    <w:rsid w:val="0087498A"/>
    <w:rsid w:val="0089378C"/>
    <w:rsid w:val="008A106A"/>
    <w:rsid w:val="008B2EC0"/>
    <w:rsid w:val="008B42F1"/>
    <w:rsid w:val="008B4A7E"/>
    <w:rsid w:val="008C2E63"/>
    <w:rsid w:val="008D44DC"/>
    <w:rsid w:val="008E7836"/>
    <w:rsid w:val="008F4A61"/>
    <w:rsid w:val="00900B29"/>
    <w:rsid w:val="009053E2"/>
    <w:rsid w:val="0090665E"/>
    <w:rsid w:val="00911B6F"/>
    <w:rsid w:val="00937E5A"/>
    <w:rsid w:val="00956C23"/>
    <w:rsid w:val="0096240F"/>
    <w:rsid w:val="009722E0"/>
    <w:rsid w:val="00993820"/>
    <w:rsid w:val="009A0EA4"/>
    <w:rsid w:val="009F7FA5"/>
    <w:rsid w:val="00A02921"/>
    <w:rsid w:val="00A228FB"/>
    <w:rsid w:val="00A31E25"/>
    <w:rsid w:val="00A32C9B"/>
    <w:rsid w:val="00A3665B"/>
    <w:rsid w:val="00A4564D"/>
    <w:rsid w:val="00A5104F"/>
    <w:rsid w:val="00A52959"/>
    <w:rsid w:val="00A5615B"/>
    <w:rsid w:val="00A67F16"/>
    <w:rsid w:val="00A80C9D"/>
    <w:rsid w:val="00A90E57"/>
    <w:rsid w:val="00A978AA"/>
    <w:rsid w:val="00AE1026"/>
    <w:rsid w:val="00B1174A"/>
    <w:rsid w:val="00B125FA"/>
    <w:rsid w:val="00B20B89"/>
    <w:rsid w:val="00B27215"/>
    <w:rsid w:val="00B311FA"/>
    <w:rsid w:val="00B604EC"/>
    <w:rsid w:val="00B96C53"/>
    <w:rsid w:val="00BB1CF7"/>
    <w:rsid w:val="00C033F7"/>
    <w:rsid w:val="00C0696A"/>
    <w:rsid w:val="00C254B8"/>
    <w:rsid w:val="00C37D12"/>
    <w:rsid w:val="00C51769"/>
    <w:rsid w:val="00C56EBD"/>
    <w:rsid w:val="00C72855"/>
    <w:rsid w:val="00C7775C"/>
    <w:rsid w:val="00C80478"/>
    <w:rsid w:val="00CB1AB6"/>
    <w:rsid w:val="00CE2DE2"/>
    <w:rsid w:val="00CE4161"/>
    <w:rsid w:val="00CE7E92"/>
    <w:rsid w:val="00D12E57"/>
    <w:rsid w:val="00D20177"/>
    <w:rsid w:val="00D31CA7"/>
    <w:rsid w:val="00D4110A"/>
    <w:rsid w:val="00D4520E"/>
    <w:rsid w:val="00D46832"/>
    <w:rsid w:val="00D55384"/>
    <w:rsid w:val="00D660DF"/>
    <w:rsid w:val="00D738F9"/>
    <w:rsid w:val="00D77B7E"/>
    <w:rsid w:val="00DA46D7"/>
    <w:rsid w:val="00DA682A"/>
    <w:rsid w:val="00DB73CB"/>
    <w:rsid w:val="00DC38AF"/>
    <w:rsid w:val="00DD09F3"/>
    <w:rsid w:val="00DE246C"/>
    <w:rsid w:val="00DE5C96"/>
    <w:rsid w:val="00DE5F83"/>
    <w:rsid w:val="00E23BB3"/>
    <w:rsid w:val="00E33E9B"/>
    <w:rsid w:val="00E55B3B"/>
    <w:rsid w:val="00E71094"/>
    <w:rsid w:val="00E7762C"/>
    <w:rsid w:val="00EB7194"/>
    <w:rsid w:val="00EC7B57"/>
    <w:rsid w:val="00F164B6"/>
    <w:rsid w:val="00F16510"/>
    <w:rsid w:val="00F279E5"/>
    <w:rsid w:val="00F36B25"/>
    <w:rsid w:val="00F45F49"/>
    <w:rsid w:val="00FB4AFA"/>
    <w:rsid w:val="00FE4BE5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2FDDE"/>
  <w15:chartTrackingRefBased/>
  <w15:docId w15:val="{A1335E7A-A683-4816-B5B9-C58D5941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416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60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04EC"/>
  </w:style>
  <w:style w:type="paragraph" w:styleId="Podnoje">
    <w:name w:val="footer"/>
    <w:basedOn w:val="Normal"/>
    <w:link w:val="PodnojeChar"/>
    <w:uiPriority w:val="99"/>
    <w:unhideWhenUsed/>
    <w:rsid w:val="00B60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04EC"/>
  </w:style>
  <w:style w:type="paragraph" w:styleId="Tekstbalonia">
    <w:name w:val="Balloon Text"/>
    <w:basedOn w:val="Normal"/>
    <w:link w:val="TekstbaloniaChar"/>
    <w:uiPriority w:val="99"/>
    <w:semiHidden/>
    <w:unhideWhenUsed/>
    <w:rsid w:val="00A02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92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52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9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emf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10" Type="http://schemas.openxmlformats.org/officeDocument/2006/relationships/footer" Target="footer1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Relationship Id="rId22" Type="http://schemas.openxmlformats.org/officeDocument/2006/relationships/image" Target="media/image9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5D6DF-29F1-476F-B419-C3BD8D2C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32</Pages>
  <Words>5883</Words>
  <Characters>33536</Characters>
  <Application>Microsoft Office Word</Application>
  <DocSecurity>0</DocSecurity>
  <Lines>279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bgrzic</dc:creator>
  <cp:keywords/>
  <dc:description/>
  <cp:lastModifiedBy>plivak</cp:lastModifiedBy>
  <cp:revision>48</cp:revision>
  <cp:lastPrinted>2024-10-25T11:36:00Z</cp:lastPrinted>
  <dcterms:created xsi:type="dcterms:W3CDTF">2022-11-11T09:52:00Z</dcterms:created>
  <dcterms:modified xsi:type="dcterms:W3CDTF">2024-12-23T06:30:00Z</dcterms:modified>
</cp:coreProperties>
</file>